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0C3C" w14:textId="77777777" w:rsidR="00E568D1" w:rsidRPr="00A479BE" w:rsidRDefault="00E568D1" w:rsidP="00E568D1">
      <w:pPr>
        <w:jc w:val="right"/>
        <w:rPr>
          <w:rFonts w:ascii="Calibri" w:eastAsia="Calibri" w:hAnsi="Calibri" w:cs="Calibri"/>
          <w:b/>
          <w:color w:val="000000"/>
        </w:rPr>
      </w:pPr>
      <w:r w:rsidRPr="00A479BE"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A479BE">
        <w:rPr>
          <w:rFonts w:ascii="Calibri" w:eastAsia="Calibri" w:hAnsi="Calibri" w:cs="Calibri"/>
        </w:rPr>
        <w:t xml:space="preserve">Wzór umowy </w:t>
      </w:r>
    </w:p>
    <w:p w14:paraId="70DF3668" w14:textId="77777777" w:rsidR="00E568D1" w:rsidRPr="00A479BE" w:rsidRDefault="00E568D1" w:rsidP="00E568D1">
      <w:pPr>
        <w:spacing w:line="256" w:lineRule="auto"/>
        <w:jc w:val="center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UMOWA Nr…………. 2024</w:t>
      </w:r>
    </w:p>
    <w:p w14:paraId="3E37211A" w14:textId="77777777" w:rsidR="00E568D1" w:rsidRPr="00A479BE" w:rsidRDefault="00E568D1" w:rsidP="00E568D1">
      <w:pPr>
        <w:spacing w:line="256" w:lineRule="auto"/>
        <w:rPr>
          <w:rFonts w:ascii="Calibri" w:eastAsia="Calibri" w:hAnsi="Calibri" w:cs="Calibri"/>
        </w:rPr>
      </w:pPr>
    </w:p>
    <w:p w14:paraId="63FDBCE2" w14:textId="77777777" w:rsidR="00E568D1" w:rsidRPr="00A479BE" w:rsidRDefault="00E568D1" w:rsidP="004A1703">
      <w:pPr>
        <w:spacing w:after="0" w:line="360" w:lineRule="auto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zawarta w dniu</w:t>
      </w:r>
      <w:r w:rsidRPr="00A479BE">
        <w:rPr>
          <w:rFonts w:ascii="Calibri" w:eastAsia="Calibri" w:hAnsi="Calibri" w:cs="Calibri"/>
        </w:rPr>
        <w:tab/>
        <w:t>……………………………………………………… r.</w:t>
      </w:r>
    </w:p>
    <w:p w14:paraId="18440D29" w14:textId="0BAFADAF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pomiędzy </w:t>
      </w:r>
      <w:r w:rsidRPr="00A479BE">
        <w:rPr>
          <w:rFonts w:ascii="Calibri" w:eastAsia="Calibri" w:hAnsi="Calibri" w:cs="Calibri"/>
          <w:b/>
          <w:bCs/>
        </w:rPr>
        <w:t xml:space="preserve">Parafią Rzymskokatolicką pw. </w:t>
      </w:r>
      <w:r>
        <w:rPr>
          <w:rFonts w:ascii="Calibri" w:eastAsia="Calibri" w:hAnsi="Calibri" w:cs="Calibri"/>
          <w:b/>
          <w:bCs/>
        </w:rPr>
        <w:t>św. Mikołaja w Głogowie</w:t>
      </w:r>
      <w:r w:rsidRPr="00A479BE">
        <w:rPr>
          <w:rFonts w:ascii="Calibri" w:eastAsia="Calibri" w:hAnsi="Calibri" w:cs="Calibri"/>
        </w:rPr>
        <w:t xml:space="preserve">, </w:t>
      </w:r>
    </w:p>
    <w:p w14:paraId="05B99652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reprezentowaną przez:</w:t>
      </w:r>
    </w:p>
    <w:p w14:paraId="3BC872A6" w14:textId="3EED7A8D" w:rsidR="00E568D1" w:rsidRPr="00E568D1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  <w:b/>
          <w:bCs/>
        </w:rPr>
        <w:t xml:space="preserve">Ks. Kan. Stanisława </w:t>
      </w:r>
      <w:proofErr w:type="spellStart"/>
      <w:r>
        <w:rPr>
          <w:rFonts w:ascii="Calibri" w:eastAsia="Calibri" w:hAnsi="Calibri" w:cs="Calibri"/>
          <w:b/>
          <w:bCs/>
        </w:rPr>
        <w:t>Brasse</w:t>
      </w:r>
      <w:proofErr w:type="spellEnd"/>
      <w:r w:rsidRPr="00A479BE">
        <w:rPr>
          <w:rFonts w:ascii="Calibri" w:eastAsia="Calibri" w:hAnsi="Calibri" w:cs="Calibri"/>
        </w:rPr>
        <w:t xml:space="preserve"> –Proboszcza Parafii </w:t>
      </w:r>
      <w:r w:rsidRPr="00E568D1">
        <w:rPr>
          <w:rFonts w:ascii="Calibri" w:eastAsia="Calibri" w:hAnsi="Calibri" w:cs="Calibri"/>
        </w:rPr>
        <w:t>pw. św. Mikołaja w Głogowie</w:t>
      </w:r>
    </w:p>
    <w:p w14:paraId="0B58F7D7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zwaną dalej </w:t>
      </w:r>
      <w:r w:rsidRPr="00A479BE">
        <w:rPr>
          <w:rFonts w:ascii="Calibri" w:eastAsia="Calibri" w:hAnsi="Calibri" w:cs="Calibri"/>
          <w:b/>
          <w:bCs/>
        </w:rPr>
        <w:t>„zamawiającym”,</w:t>
      </w:r>
    </w:p>
    <w:p w14:paraId="6F28BC9C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a ............................................................. z siedzibą w .................................................................</w:t>
      </w:r>
    </w:p>
    <w:p w14:paraId="08D88DC8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numer identyfikacji podatkowej …………………………..</w:t>
      </w:r>
    </w:p>
    <w:p w14:paraId="76C3F4B7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w imieniu którego działa:</w:t>
      </w:r>
    </w:p>
    <w:p w14:paraId="5690001F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.....................................................................................</w:t>
      </w:r>
    </w:p>
    <w:p w14:paraId="6D6197F9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zwanym dalej </w:t>
      </w:r>
      <w:r w:rsidRPr="00A479BE">
        <w:rPr>
          <w:rFonts w:ascii="Calibri" w:eastAsia="Calibri" w:hAnsi="Calibri" w:cs="Calibri"/>
          <w:b/>
          <w:bCs/>
        </w:rPr>
        <w:t>„wykonawcą”.</w:t>
      </w:r>
    </w:p>
    <w:p w14:paraId="54102F2E" w14:textId="77777777" w:rsidR="00E568D1" w:rsidRPr="00A479BE" w:rsidRDefault="00E568D1" w:rsidP="004A1703">
      <w:pPr>
        <w:spacing w:after="0" w:line="360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wspólnie zwanymi dalej „Stronami”.</w:t>
      </w:r>
    </w:p>
    <w:p w14:paraId="0BEEDE24" w14:textId="77777777" w:rsidR="00E568D1" w:rsidRPr="00A479BE" w:rsidRDefault="00E568D1" w:rsidP="00E568D1">
      <w:pPr>
        <w:spacing w:line="256" w:lineRule="auto"/>
        <w:rPr>
          <w:rFonts w:ascii="Calibri" w:eastAsia="Calibri" w:hAnsi="Calibri" w:cs="Calibri"/>
        </w:rPr>
      </w:pPr>
    </w:p>
    <w:p w14:paraId="65CCCA2A" w14:textId="77777777" w:rsidR="00E568D1" w:rsidRPr="00A479BE" w:rsidRDefault="00E568D1" w:rsidP="00E568D1">
      <w:pPr>
        <w:spacing w:after="0" w:line="257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W wyniku rozstrzygnięcia postepowania w trybie zapytania ofertowego zgodnie z  wytycznymi zawartymi w Załączniku do uchwały nr 232/2022 Rady Ministrów z dnia 23 listopada 2022 r. – </w:t>
      </w:r>
    </w:p>
    <w:p w14:paraId="7C74AB35" w14:textId="77777777" w:rsidR="00E568D1" w:rsidRPr="00A479BE" w:rsidRDefault="00E568D1" w:rsidP="00E568D1">
      <w:pPr>
        <w:spacing w:after="0" w:line="257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„Szczegółowe zasady i tryb udzielenia dofinansowania z Rządowego Programu Odbudowy Zabytków.</w:t>
      </w:r>
    </w:p>
    <w:p w14:paraId="7E4A73CD" w14:textId="197497C1" w:rsidR="00E568D1" w:rsidRDefault="00E568D1" w:rsidP="00E568D1">
      <w:pPr>
        <w:spacing w:after="0" w:line="257" w:lineRule="auto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została zawarta umowa o następującej treści:</w:t>
      </w:r>
    </w:p>
    <w:p w14:paraId="4E57303E" w14:textId="77777777" w:rsidR="008B49EA" w:rsidRPr="008B49EA" w:rsidRDefault="008B49EA" w:rsidP="008B49EA">
      <w:pPr>
        <w:spacing w:after="0" w:line="257" w:lineRule="auto"/>
        <w:jc w:val="both"/>
        <w:rPr>
          <w:rFonts w:ascii="Calibri" w:eastAsia="Calibri" w:hAnsi="Calibri" w:cs="Calibri"/>
        </w:rPr>
      </w:pPr>
      <w:r w:rsidRPr="008B49EA">
        <w:rPr>
          <w:rFonts w:ascii="Calibri" w:eastAsia="Calibri" w:hAnsi="Calibri" w:cs="Calibri"/>
        </w:rPr>
        <w:t>Zamawiający powierza a Wykonawca przyjmuje do wykonania roboty w ramach zadania pn.: „„Prace ratunkowe elewacji zachodniej wraz z dwoma wieżami – prace kamieniarskie (balkon)” w ramach dofinansowania z Rządowego Programu Odbudowy Zabytków (Promesa: NR RPOZ/2022/</w:t>
      </w:r>
      <w:r w:rsidRPr="008B49EA">
        <w:rPr>
          <w:rFonts w:cstheme="minorHAnsi"/>
          <w:b/>
          <w:bCs/>
        </w:rPr>
        <w:t>8780</w:t>
      </w:r>
      <w:r w:rsidRPr="008B49EA">
        <w:rPr>
          <w:rFonts w:ascii="Calibri" w:eastAsia="Calibri" w:hAnsi="Calibri" w:cs="Calibri"/>
        </w:rPr>
        <w:t>/</w:t>
      </w:r>
      <w:proofErr w:type="spellStart"/>
      <w:r w:rsidRPr="008B49EA">
        <w:rPr>
          <w:rFonts w:ascii="Calibri" w:eastAsia="Calibri" w:hAnsi="Calibri" w:cs="Calibri"/>
        </w:rPr>
        <w:t>PolskiŁad</w:t>
      </w:r>
      <w:proofErr w:type="spellEnd"/>
      <w:r w:rsidRPr="008B49EA">
        <w:rPr>
          <w:rFonts w:ascii="Calibri" w:eastAsia="Calibri" w:hAnsi="Calibri" w:cs="Calibri"/>
        </w:rPr>
        <w:t>) oraz budżetu Gminy Miejskiej Głogów</w:t>
      </w:r>
    </w:p>
    <w:p w14:paraId="6E0B9B71" w14:textId="62FA2267" w:rsidR="008B49EA" w:rsidRDefault="008B49EA" w:rsidP="008B49EA">
      <w:pPr>
        <w:spacing w:after="0" w:line="257" w:lineRule="auto"/>
        <w:jc w:val="both"/>
        <w:rPr>
          <w:rFonts w:ascii="Calibri" w:hAnsi="Calibri" w:cs="Calibri"/>
          <w:b/>
          <w:bCs/>
        </w:rPr>
      </w:pPr>
      <w:r w:rsidRPr="008B49EA">
        <w:rPr>
          <w:rFonts w:ascii="Calibri" w:hAnsi="Calibri" w:cs="Calibri"/>
          <w:b/>
          <w:bCs/>
        </w:rPr>
        <w:t xml:space="preserve">Zadanie będzie realizowane w ramach środków przyznanej dla Zamawiającego dotacji Uchwałą </w:t>
      </w:r>
      <w:r>
        <w:rPr>
          <w:rFonts w:ascii="Calibri" w:hAnsi="Calibri" w:cs="Calibri"/>
          <w:b/>
          <w:bCs/>
        </w:rPr>
        <w:br/>
      </w:r>
      <w:r w:rsidRPr="008B49EA">
        <w:rPr>
          <w:rFonts w:ascii="Calibri" w:hAnsi="Calibri" w:cs="Calibri"/>
          <w:b/>
          <w:bCs/>
        </w:rPr>
        <w:t>nr LXXVIII/688/24 Rady Miejskiej w Głogowie z dnia 12.02.2024 r. w sprawie udzielenia dotacji na sfinansowanie prac konserwatorskich, restauratorskich lub robót budowlanych przy zabytku wpisanym do rejestru zabytków lub gminnej ewidencji zabytków i jej zmiany, zmienionej Uchwałą nr LXXIX/701/24 Rady Miejskiej w Głogowie z dnia 28 lutego 2024r</w:t>
      </w:r>
      <w:r>
        <w:rPr>
          <w:rFonts w:ascii="Calibri" w:hAnsi="Calibri" w:cs="Calibri"/>
          <w:b/>
          <w:bCs/>
        </w:rPr>
        <w:t>.</w:t>
      </w:r>
    </w:p>
    <w:p w14:paraId="6A947FE6" w14:textId="77777777" w:rsidR="008B49EA" w:rsidRPr="008B49EA" w:rsidRDefault="008B49EA" w:rsidP="008B49EA">
      <w:pPr>
        <w:spacing w:after="0" w:line="257" w:lineRule="auto"/>
        <w:jc w:val="both"/>
        <w:rPr>
          <w:rFonts w:ascii="Calibri" w:eastAsia="Calibri" w:hAnsi="Calibri" w:cs="Calibri"/>
        </w:rPr>
      </w:pPr>
    </w:p>
    <w:p w14:paraId="094968D3" w14:textId="77777777" w:rsidR="00E568D1" w:rsidRPr="00A479BE" w:rsidRDefault="00E568D1" w:rsidP="00E568D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§ 1</w:t>
      </w:r>
    </w:p>
    <w:p w14:paraId="6047291D" w14:textId="77777777" w:rsidR="00E568D1" w:rsidRPr="00A479BE" w:rsidRDefault="00E568D1" w:rsidP="00E568D1">
      <w:pPr>
        <w:numPr>
          <w:ilvl w:val="12"/>
          <w:numId w:val="0"/>
        </w:numPr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PRZEDMIOT UMOWY</w:t>
      </w:r>
    </w:p>
    <w:p w14:paraId="25011BCC" w14:textId="58EF03E1" w:rsidR="00E568D1" w:rsidRPr="003D175A" w:rsidRDefault="00E568D1" w:rsidP="00E568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3D175A">
        <w:rPr>
          <w:rFonts w:ascii="Calibri" w:eastAsia="Calibri" w:hAnsi="Calibri" w:cs="Calibri"/>
        </w:rPr>
        <w:t xml:space="preserve">Zamawiający zleca a wykonawca przyjmuje do wykonania </w:t>
      </w:r>
      <w:r w:rsidR="003D175A" w:rsidRPr="003D175A">
        <w:rPr>
          <w:rFonts w:ascii="Calibri" w:eastAsia="Calibri" w:hAnsi="Calibri" w:cs="Calibri"/>
        </w:rPr>
        <w:t xml:space="preserve">balustrady balkonu wraz z gazonami </w:t>
      </w:r>
      <w:r w:rsidR="003D175A" w:rsidRPr="003D175A">
        <w:rPr>
          <w:rFonts w:ascii="Calibri" w:eastAsia="Calibri" w:hAnsi="Calibri" w:cs="Calibri"/>
        </w:rPr>
        <w:br/>
        <w:t>z piaskowca oraz prace budowane związane z naprawą  i wykonaniem prac izolacyjn</w:t>
      </w:r>
      <w:r w:rsidR="008B49EA">
        <w:rPr>
          <w:rFonts w:ascii="Calibri" w:eastAsia="Calibri" w:hAnsi="Calibri" w:cs="Calibri"/>
        </w:rPr>
        <w:t>ych</w:t>
      </w:r>
      <w:r w:rsidR="003D175A" w:rsidRPr="003D175A">
        <w:rPr>
          <w:rFonts w:ascii="Calibri" w:eastAsia="Calibri" w:hAnsi="Calibri" w:cs="Calibri"/>
        </w:rPr>
        <w:t xml:space="preserve"> na pły</w:t>
      </w:r>
      <w:r w:rsidR="008B49EA">
        <w:rPr>
          <w:rFonts w:ascii="Calibri" w:eastAsia="Calibri" w:hAnsi="Calibri" w:cs="Calibri"/>
        </w:rPr>
        <w:t>cie</w:t>
      </w:r>
      <w:r w:rsidR="003D175A" w:rsidRPr="003D175A">
        <w:rPr>
          <w:rFonts w:ascii="Calibri" w:eastAsia="Calibri" w:hAnsi="Calibri" w:cs="Calibri"/>
        </w:rPr>
        <w:t xml:space="preserve"> balkonowej</w:t>
      </w:r>
      <w:r w:rsidRPr="003D175A">
        <w:rPr>
          <w:rFonts w:ascii="Calibri" w:eastAsia="Calibri" w:hAnsi="Calibri" w:cs="Calibri"/>
        </w:rPr>
        <w:t xml:space="preserve">. </w:t>
      </w:r>
    </w:p>
    <w:p w14:paraId="369427EB" w14:textId="77777777" w:rsidR="00E568D1" w:rsidRPr="008B49EA" w:rsidRDefault="00E568D1" w:rsidP="00E568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Zakres robót budowlanych określa załącznik nr 1 do umowy – przedmiar robót. </w:t>
      </w:r>
    </w:p>
    <w:p w14:paraId="3E27A506" w14:textId="1BEBD163" w:rsidR="008B49EA" w:rsidRPr="008B49EA" w:rsidRDefault="008B49EA" w:rsidP="008B49EA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spacing w:after="0" w:line="240" w:lineRule="auto"/>
        <w:ind w:left="425" w:hanging="425"/>
        <w:rPr>
          <w:rFonts w:cs="Calibri"/>
          <w:color w:val="000000"/>
          <w:lang w:eastAsia="en-US"/>
        </w:rPr>
      </w:pPr>
      <w:r w:rsidRPr="008B49EA">
        <w:rPr>
          <w:rFonts w:cs="Calibri"/>
          <w:color w:val="000000"/>
          <w:lang w:eastAsia="en-US"/>
        </w:rPr>
        <w:lastRenderedPageBreak/>
        <w:t xml:space="preserve">Po stronie wykonawcy jest zapewnienie podestu roboczego (rusztowanie) lub podnośnik. Podest roboczy musi zapewniać możliwość wejścia wiernych głównym wejściem do kościoła. </w:t>
      </w:r>
    </w:p>
    <w:p w14:paraId="6CCC2ECC" w14:textId="77777777" w:rsidR="00E568D1" w:rsidRPr="00A479BE" w:rsidRDefault="00E568D1" w:rsidP="00E568D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Przedmiot umowy należy wykonać zgodnie z</w:t>
      </w:r>
      <w:r>
        <w:rPr>
          <w:rFonts w:ascii="Calibri" w:eastAsia="Calibri" w:hAnsi="Calibri" w:cs="Calibri"/>
        </w:rPr>
        <w:t xml:space="preserve">  przedmiarem robót oraz postanowieniami niniejszej umowy. </w:t>
      </w:r>
    </w:p>
    <w:p w14:paraId="702C2C70" w14:textId="77777777" w:rsidR="00E568D1" w:rsidRPr="00A479BE" w:rsidRDefault="00E568D1" w:rsidP="00E568D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Elementy z rozbiórek wykonawca zobowiązany jest zutylizować własnym staraniem i na własny koszt. Wykonawca pokrywa koszt załadunku i  transportu materiału z rozbiórki, który jest przewidziany do odwozu na składowisko zamawiającego. </w:t>
      </w:r>
    </w:p>
    <w:p w14:paraId="69B1A6EB" w14:textId="55565F77" w:rsidR="00E568D1" w:rsidRPr="00A479BE" w:rsidRDefault="00E568D1" w:rsidP="00E568D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Przedmiot umowy należy wykonać zgodnie z obowiązującymi przepisami prawa, </w:t>
      </w:r>
      <w:r>
        <w:rPr>
          <w:rFonts w:ascii="Calibri" w:eastAsia="Calibri" w:hAnsi="Calibri" w:cs="Calibri"/>
        </w:rPr>
        <w:t xml:space="preserve">wiedzą techniczną </w:t>
      </w:r>
      <w:r w:rsidRPr="00A479BE">
        <w:rPr>
          <w:rFonts w:ascii="Calibri" w:eastAsia="Calibri" w:hAnsi="Calibri" w:cs="Calibri"/>
        </w:rPr>
        <w:t>oraz niniejszą umową.</w:t>
      </w:r>
    </w:p>
    <w:p w14:paraId="5F5D644E" w14:textId="77777777" w:rsidR="00E568D1" w:rsidRPr="00A479BE" w:rsidRDefault="00E568D1" w:rsidP="00E568D1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Wykonawca oświadcza, że zapoznał się z przedmiotem umowy.</w:t>
      </w:r>
    </w:p>
    <w:p w14:paraId="1CDDE37F" w14:textId="77777777" w:rsidR="00E568D1" w:rsidRDefault="00E568D1" w:rsidP="00E568D1"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14:paraId="076D4CD7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>§ 2</w:t>
      </w:r>
    </w:p>
    <w:p w14:paraId="07299572" w14:textId="77777777" w:rsidR="00E568D1" w:rsidRPr="00A479BE" w:rsidRDefault="00E568D1" w:rsidP="00E568D1">
      <w:pPr>
        <w:numPr>
          <w:ilvl w:val="12"/>
          <w:numId w:val="0"/>
        </w:num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WYMAGANIA DOTYCZĄCE REALIZACJI PRZEDMIOTU UMOWY</w:t>
      </w:r>
    </w:p>
    <w:p w14:paraId="6156F8E0" w14:textId="77777777" w:rsidR="00E568D1" w:rsidRPr="00A479BE" w:rsidRDefault="00E568D1" w:rsidP="00E568D1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Calibri" w:hAnsi="Calibri" w:cs="Calibri"/>
          <w:b/>
          <w:bCs/>
        </w:rPr>
      </w:pPr>
      <w:r w:rsidRPr="00A479BE">
        <w:rPr>
          <w:rFonts w:ascii="Calibri" w:eastAsia="Tahoma" w:hAnsi="Calibri" w:cs="Calibri"/>
          <w:color w:val="000000"/>
        </w:rPr>
        <w:t xml:space="preserve">Wykonawca jest zobowiązany, do wykonania z należytą starannością wszelkich robót i czynności niezbędnych dla zrealizowania przedmiotu umowy. </w:t>
      </w:r>
    </w:p>
    <w:p w14:paraId="609687A2" w14:textId="77777777" w:rsidR="00E568D1" w:rsidRPr="00A479BE" w:rsidRDefault="00E568D1" w:rsidP="00E568D1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</w:rPr>
        <w:t>Wykonawca jest zobowiązany niezwłocznie informować zamawiającego o zaistniałych przeszkodach i  trudnościach mogących wpłynąć na jakość wykonywanych robót albo opóźnienie w realizacji przedmiotu umowy. W przypadku nie wykonania powyższego obowiązku, wykonawca traci prawo do podniesienia powyższego zarzutu wobec zamawiającego.</w:t>
      </w:r>
    </w:p>
    <w:p w14:paraId="09DE3F07" w14:textId="77777777" w:rsidR="00E568D1" w:rsidRPr="00A479BE" w:rsidRDefault="00E568D1" w:rsidP="00E568D1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</w:rPr>
        <w:t xml:space="preserve">Wykonawca jest zobowiązany wykonać niezbędne badania, pomiary, próby, sprawdzenia oraz zapewnić odbiory realizowanych robót przez odpowiednie służby, instytucje i właścicieli sieci oraz uzyskać wszystkie niezbędne decyzje umożliwiające stwierdzenie poprawności wykonania przedmiotu umowy. </w:t>
      </w:r>
    </w:p>
    <w:p w14:paraId="2E24959C" w14:textId="77777777" w:rsidR="00E568D1" w:rsidRPr="00A479BE" w:rsidRDefault="00E568D1" w:rsidP="00E568D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Wykonawca zobowiązany jest zapewnić możliwość dojścia i dojazdu do nieruchomości przez cały okres realizacji przedmiotu umowy.</w:t>
      </w:r>
    </w:p>
    <w:p w14:paraId="4C8C3FA3" w14:textId="77777777" w:rsidR="00E568D1" w:rsidRPr="00A479BE" w:rsidRDefault="00E568D1" w:rsidP="00E568D1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</w:rPr>
        <w:t xml:space="preserve">Wykonawca zobowiązany jest do dokonywania  stosownych wystąpień, uzgodnień, zgłoszeń 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>i powiadomień koniecznych dla zgodnej z prawem i terminowej realizacji przedmiotu umowy</w:t>
      </w:r>
      <w:r>
        <w:rPr>
          <w:rFonts w:ascii="Calibri" w:hAnsi="Calibri" w:cs="Calibri"/>
        </w:rPr>
        <w:t xml:space="preserve"> na własny koszt</w:t>
      </w:r>
      <w:r w:rsidRPr="00A479BE">
        <w:rPr>
          <w:rFonts w:ascii="Calibri" w:hAnsi="Calibri" w:cs="Calibri"/>
        </w:rPr>
        <w:t>. Wykonawca uprawniony jest do występowania do zamawiającego o udzielenie koniecznych dla tych czynności pełnomocnictw, a zamawiający udzieli wykonawcy lub jego przedstawicielowi takiego pełnomocnictwa.</w:t>
      </w:r>
    </w:p>
    <w:p w14:paraId="3B72325F" w14:textId="77777777" w:rsidR="00E568D1" w:rsidRPr="00A479BE" w:rsidRDefault="00E568D1" w:rsidP="00E568D1">
      <w:pPr>
        <w:numPr>
          <w:ilvl w:val="3"/>
          <w:numId w:val="2"/>
        </w:numPr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>Wykonawca zobowiązany jest do zaopatrzenia osób uczestniczących w realizacji przedmiotu umowy w wymaganą odzież ochronną i inne niezbędne środki ochronne.</w:t>
      </w:r>
    </w:p>
    <w:p w14:paraId="27033E68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</w:p>
    <w:p w14:paraId="427DD1BB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>§ 3</w:t>
      </w:r>
    </w:p>
    <w:p w14:paraId="6FE3C461" w14:textId="77777777" w:rsidR="00E568D1" w:rsidRPr="00A479BE" w:rsidRDefault="00E568D1" w:rsidP="00E568D1">
      <w:pPr>
        <w:tabs>
          <w:tab w:val="left" w:pos="360"/>
        </w:tabs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>MATERIAŁY I URZĄDZENIA</w:t>
      </w:r>
    </w:p>
    <w:p w14:paraId="0FF1A817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Przedmiot umowy winien być wykonany z materiałów oraz urządzeń wykonawcy. Wykonawca dostarczy na teren budowy wszystkie materiały i urządzenia, określone, co do rodzaju, standardu i ilości w przedmiarze robót oraz ponosi za nie pełną odpowiedzialność. </w:t>
      </w:r>
    </w:p>
    <w:p w14:paraId="44CA2EBB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Materiały i urządzenia, o których mowa w ust. 1, muszą być nieużywane i fabrycznie nowe oraz odpowiadać wymogom dotyczącym wyrobów dopuszczonych do obrotu i stosowania </w:t>
      </w:r>
      <w:r>
        <w:rPr>
          <w:rFonts w:ascii="Calibri" w:eastAsia="Tahoma" w:hAnsi="Calibri" w:cs="Calibri"/>
          <w:color w:val="000000"/>
        </w:rPr>
        <w:br/>
      </w:r>
      <w:r w:rsidRPr="00A479BE">
        <w:rPr>
          <w:rFonts w:ascii="Calibri" w:eastAsia="Tahoma" w:hAnsi="Calibri" w:cs="Calibri"/>
          <w:color w:val="000000"/>
        </w:rPr>
        <w:t xml:space="preserve">w budownictwie, a także wymaganiom określonym w przedmiarze robót.  </w:t>
      </w:r>
    </w:p>
    <w:p w14:paraId="1B6F9480" w14:textId="29C8627A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Przed dostarczeniem na teren budowy materiałów, elementów wyposażenia lub urządzeń wykonawca zobowiązany jest uzyskać ich akceptację przez zamawiającego lub inspektora nadzoru. Wykonawca w tym celu przedłoży zamawiającemu Kartę Zatwierdzenia Materiału </w:t>
      </w:r>
      <w:r w:rsidRPr="00A479BE">
        <w:rPr>
          <w:rFonts w:ascii="Calibri" w:eastAsia="Tahoma" w:hAnsi="Calibri" w:cs="Calibri"/>
          <w:color w:val="000000"/>
        </w:rPr>
        <w:lastRenderedPageBreak/>
        <w:t xml:space="preserve">zawierającą propozycję materiału, elementu wyposażenia lub urządzenia wraz dokumentacją sporządzoną w języku polskim potwierdzającą dopuszczenie materiału, elementu wyposażenia lub urządzenia do stosowania w budownictwie oraz potwierdzającą, że przedstawiony do zatwierdzenia materiał, element wyposażenia lub urządzenie spełnia wszystkie cechy np. atesty, deklaracje zgodności z normami i aprobatami technicznymi. Karta Zatwierdzenia Materiału podlega zatwierdzeniu przez inspektora nadzoru inwestorskiego oraz przedstawiciela zamawiającego. Akceptacja przez nadzór inwestorski i przedstawiciela zamawiającego bądź odmowa akceptacji winna być udzielona w terminie 7 dni od daty przedstawienia przez wykonawcę kompletnego wniosku. </w:t>
      </w:r>
    </w:p>
    <w:p w14:paraId="22A0C0CD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Wykonawca jest zobowiązany posiadać i na każde żądanie zamawiającego lub inspektora nadzoru okazać, w stosunku do wskazanych materiałów lub urządzeń dokumenty stwierdzające ich dopuszczenie do obrotu i powszechnego stosowania np. certyfikat na znak bezpieczeństwa, certyfikat lub deklarację zgodności,  aprobatę techniczną. </w:t>
      </w:r>
    </w:p>
    <w:p w14:paraId="0C114B32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Na żądanie zamawiającego wykonawca zapewni niezbędne oprzyrządowanie, potencjał ludzki oraz materiały wymagane do zbadania jakości robót oraz do sprawdzenia jakości użytych materiałów. </w:t>
      </w:r>
    </w:p>
    <w:p w14:paraId="0E7E8506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Jeżeli w rezultacie przeprowadzenia badań, o których mowa w ust. 5, okaże się, że zastosowane materiały bądź wykonanie robót jest niezgodne z umową, to koszty tych badań obciążają wykonawcę, jeżeli zaś wyniki badań wykażą, że materiały bądź wykonanie robót są zgodne z umową, to koszty tych badań obciążają zamawiającego.  </w:t>
      </w:r>
    </w:p>
    <w:p w14:paraId="26C1F213" w14:textId="77777777" w:rsidR="00E568D1" w:rsidRPr="00A479BE" w:rsidRDefault="00E568D1" w:rsidP="00E568D1">
      <w:pPr>
        <w:numPr>
          <w:ilvl w:val="0"/>
          <w:numId w:val="3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Wykonawca jest zobowiązany wykonać montaż dostarczonych urządzeń przez wyspecjalizowany personel dostawcy lub autoryzowany serwis producenta posiadający uprawnienia zapewniające gwarantowaną odpowiedzialność na zamontowane urządzenia instalacje. </w:t>
      </w:r>
    </w:p>
    <w:p w14:paraId="797093E6" w14:textId="77777777" w:rsidR="00E568D1" w:rsidRPr="00A479BE" w:rsidRDefault="00E568D1" w:rsidP="00E568D1">
      <w:pPr>
        <w:spacing w:after="0"/>
        <w:ind w:left="10" w:right="-8" w:hanging="10"/>
        <w:jc w:val="center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b/>
          <w:color w:val="000000"/>
        </w:rPr>
        <w:t xml:space="preserve"> </w:t>
      </w:r>
    </w:p>
    <w:p w14:paraId="6EE6C5F4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>§ 4</w:t>
      </w:r>
    </w:p>
    <w:p w14:paraId="264514F5" w14:textId="77777777" w:rsidR="00E568D1" w:rsidRPr="00A479BE" w:rsidRDefault="00E568D1" w:rsidP="00E568D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000000"/>
        </w:rPr>
      </w:pPr>
      <w:r w:rsidRPr="00A479BE">
        <w:rPr>
          <w:rFonts w:ascii="Calibri" w:hAnsi="Calibri" w:cs="Calibri"/>
          <w:b/>
          <w:color w:val="000000"/>
        </w:rPr>
        <w:t>UBEZPIECZENIE WYKONAWCY</w:t>
      </w:r>
    </w:p>
    <w:p w14:paraId="4341C376" w14:textId="77777777" w:rsidR="00E568D1" w:rsidRPr="00A479BE" w:rsidRDefault="00E568D1" w:rsidP="00E568D1">
      <w:pPr>
        <w:widowControl w:val="0"/>
        <w:numPr>
          <w:ilvl w:val="6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Wykonawca odpowiada za teren budowy i ponosi odpowiedzialność na zasadzie ryzyka za ewentualnie powstałe szkody w pełnej wysokości od dnia przekazania terenu przez zamawiającego do momentu podpisania przez zamawiającego protokołu odbioru końcowego przedmiotu umowy. </w:t>
      </w:r>
    </w:p>
    <w:p w14:paraId="4CF45225" w14:textId="77777777" w:rsidR="00E568D1" w:rsidRPr="00A479BE" w:rsidRDefault="00E568D1" w:rsidP="00E568D1">
      <w:pPr>
        <w:widowControl w:val="0"/>
        <w:numPr>
          <w:ilvl w:val="6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Wykonawca ponosi pełną odpowiedzialność za szkody spowodowane w trakcie wykonywania przedmiotu umowy, w tym w szczególności za spowodowanie uszkodzeń w czasie wykonywania robót,  a także za uszkodzenia i szkody, które powstaną wskutek prowadzonych robót.</w:t>
      </w:r>
    </w:p>
    <w:p w14:paraId="54002BD5" w14:textId="77777777" w:rsidR="00E568D1" w:rsidRPr="00A479BE" w:rsidRDefault="00E568D1" w:rsidP="00E568D1">
      <w:pPr>
        <w:widowControl w:val="0"/>
        <w:numPr>
          <w:ilvl w:val="6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hAnsi="Calibri" w:cs="Calibri"/>
        </w:rPr>
        <w:t>Wykonawca zobowiązany jest posiadać przez cały okres trwania umowy ubezpieczenie od odpowiedzialności cywilnej deliktowo – kontraktowej w zakresie prowadzonej działalności związanej z przedmiotem umowy</w:t>
      </w:r>
      <w:r w:rsidRPr="00A479BE">
        <w:rPr>
          <w:rFonts w:ascii="Calibri" w:eastAsia="Verdana" w:hAnsi="Calibri" w:cs="Calibri"/>
        </w:rPr>
        <w:t xml:space="preserve">. </w:t>
      </w:r>
      <w:r w:rsidRPr="00A479BE">
        <w:rPr>
          <w:rFonts w:ascii="Calibri" w:hAnsi="Calibri" w:cs="Calibri"/>
        </w:rPr>
        <w:t xml:space="preserve">Wykonawca zobowiązany jest do przedłożenia zamawiającemu, dokumentu potwierdzającego posiadanie wymaganego ubezpieczenia wraz 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>z dowodem potwierdzającym opłatę wymagalnych składek</w:t>
      </w:r>
      <w:r w:rsidRPr="00A479BE">
        <w:rPr>
          <w:rFonts w:ascii="Calibri" w:eastAsia="Calibri" w:hAnsi="Calibri" w:cs="Calibri"/>
        </w:rPr>
        <w:t xml:space="preserve"> w dniu podpisania umowy.</w:t>
      </w:r>
    </w:p>
    <w:p w14:paraId="259E74C7" w14:textId="77777777" w:rsidR="00E568D1" w:rsidRPr="00A479BE" w:rsidRDefault="00E568D1" w:rsidP="00E568D1">
      <w:pPr>
        <w:widowControl w:val="0"/>
        <w:numPr>
          <w:ilvl w:val="6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hAnsi="Calibri" w:cs="Calibri"/>
        </w:rPr>
        <w:t xml:space="preserve">W przypadku, gdy termin ubezpieczenia, o którym mowa w ust. 3 upłynął w trakcie realizacji umowy, wykonawca zobowiązany jest do niezwłocznego przedłożenia zamawiającemu, jednak nie później niż w </w:t>
      </w:r>
      <w:r w:rsidRPr="00A479BE">
        <w:rPr>
          <w:rFonts w:ascii="Calibri" w:eastAsia="Calibri" w:hAnsi="Calibri" w:cs="Calibri"/>
        </w:rPr>
        <w:t>ciągu 7 dni od dnia upływu terminu ubezpieczenia</w:t>
      </w:r>
      <w:r w:rsidRPr="00A479BE">
        <w:rPr>
          <w:rFonts w:ascii="Calibri" w:hAnsi="Calibri" w:cs="Calibri"/>
        </w:rPr>
        <w:t>, o którym mowa w ust. 3  dokumentu potwierdzającego kontynuację ubezpieczenia od odpowiedzialności cywilnej w zakresie prowadzonej działalności gospodarczej wraz z dowodem potwierdzającym opłatę  wymagalnych składek</w:t>
      </w:r>
      <w:r w:rsidRPr="00A479BE">
        <w:rPr>
          <w:rFonts w:ascii="Calibri" w:eastAsia="Calibri" w:hAnsi="Calibri" w:cs="Calibri"/>
        </w:rPr>
        <w:t>.</w:t>
      </w:r>
    </w:p>
    <w:p w14:paraId="4AF2CD6F" w14:textId="77777777" w:rsidR="00E568D1" w:rsidRPr="00A479BE" w:rsidRDefault="00E568D1" w:rsidP="00E568D1">
      <w:pPr>
        <w:widowControl w:val="0"/>
        <w:numPr>
          <w:ilvl w:val="6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479BE">
        <w:rPr>
          <w:rFonts w:ascii="Calibri" w:eastAsia="Calibri" w:hAnsi="Calibri" w:cs="Calibri"/>
        </w:rPr>
        <w:t xml:space="preserve">W przypadku wystąpienia bezpośrednio do zamawiającego z roszczeniami wynikającymi </w:t>
      </w:r>
      <w:r>
        <w:rPr>
          <w:rFonts w:ascii="Calibri" w:eastAsia="Calibri" w:hAnsi="Calibri" w:cs="Calibri"/>
        </w:rPr>
        <w:br/>
      </w:r>
      <w:r w:rsidRPr="00A479BE">
        <w:rPr>
          <w:rFonts w:ascii="Calibri" w:eastAsia="Calibri" w:hAnsi="Calibri" w:cs="Calibri"/>
        </w:rPr>
        <w:lastRenderedPageBreak/>
        <w:t>z działania lub zaniechania wykonawcy, wykonawca zobowiązuje się niezwłocznie zwrócić zamawiającemu wszelkie koszty przez niego poniesione, w tym kwoty zasądzone prawomocnymi wyrokami łącznie z kosztami</w:t>
      </w:r>
      <w:r w:rsidRPr="00A479BE">
        <w:rPr>
          <w:rFonts w:ascii="Calibri" w:hAnsi="Calibri" w:cs="Calibri"/>
          <w:bCs/>
        </w:rPr>
        <w:t xml:space="preserve"> </w:t>
      </w:r>
      <w:r w:rsidRPr="00A479BE">
        <w:rPr>
          <w:rFonts w:ascii="Calibri" w:eastAsia="Calibri" w:hAnsi="Calibri" w:cs="Calibri"/>
        </w:rPr>
        <w:t>zastępstwa procesowego.</w:t>
      </w:r>
    </w:p>
    <w:p w14:paraId="5FBFFEAD" w14:textId="77777777" w:rsidR="00E568D1" w:rsidRPr="00A479BE" w:rsidRDefault="00E568D1" w:rsidP="00E568D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/>
          <w:bCs/>
        </w:rPr>
      </w:pPr>
    </w:p>
    <w:p w14:paraId="639A2D81" w14:textId="77777777" w:rsidR="00E568D1" w:rsidRPr="00A479BE" w:rsidRDefault="00E568D1" w:rsidP="00E568D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  <w:bCs/>
        </w:rPr>
        <w:t>§ 5</w:t>
      </w:r>
    </w:p>
    <w:p w14:paraId="2CD094F7" w14:textId="77777777" w:rsidR="00E568D1" w:rsidRPr="00A479BE" w:rsidRDefault="00E568D1" w:rsidP="00E568D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Cs/>
        </w:rPr>
      </w:pPr>
      <w:r w:rsidRPr="00A479BE">
        <w:rPr>
          <w:rFonts w:ascii="Calibri" w:hAnsi="Calibri" w:cs="Calibri"/>
          <w:b/>
          <w:bCs/>
        </w:rPr>
        <w:t>OBOWIĄZKI STRON</w:t>
      </w:r>
    </w:p>
    <w:p w14:paraId="58EF9F2C" w14:textId="77777777" w:rsidR="00E568D1" w:rsidRPr="00A479BE" w:rsidRDefault="00E568D1" w:rsidP="00E568D1">
      <w:pPr>
        <w:widowControl w:val="0"/>
        <w:numPr>
          <w:ilvl w:val="3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  <w:color w:val="000000"/>
        </w:rPr>
        <w:t>Zamawiający jest zobowiązany do:</w:t>
      </w:r>
    </w:p>
    <w:p w14:paraId="7BBA33D9" w14:textId="77777777" w:rsidR="00E568D1" w:rsidRPr="00A479BE" w:rsidRDefault="00E568D1" w:rsidP="00E5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  <w:color w:val="000000"/>
        </w:rPr>
        <w:t>protokolarnego przekazania terenu budowy,</w:t>
      </w:r>
    </w:p>
    <w:p w14:paraId="3163F602" w14:textId="31487A9C" w:rsidR="00E568D1" w:rsidRPr="00A479BE" w:rsidRDefault="00E568D1" w:rsidP="00E5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</w:rPr>
        <w:t xml:space="preserve">dokonania odbioru końcowego przedmiotu umowy, </w:t>
      </w:r>
    </w:p>
    <w:p w14:paraId="62E16D09" w14:textId="77777777" w:rsidR="00E568D1" w:rsidRPr="00A479BE" w:rsidRDefault="00E568D1" w:rsidP="00E568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</w:rPr>
        <w:t>zapłaty należnego</w:t>
      </w:r>
      <w:r w:rsidRPr="00A479BE">
        <w:rPr>
          <w:rFonts w:ascii="Calibri" w:hAnsi="Calibri" w:cs="Calibri"/>
          <w:color w:val="000000"/>
        </w:rPr>
        <w:t xml:space="preserve"> wynagrodzenia za wykonanie przedmiotu umowy.</w:t>
      </w:r>
    </w:p>
    <w:p w14:paraId="7D20E8F4" w14:textId="77777777" w:rsidR="00E568D1" w:rsidRPr="00A479BE" w:rsidRDefault="00E568D1" w:rsidP="00E568D1">
      <w:pPr>
        <w:widowControl w:val="0"/>
        <w:numPr>
          <w:ilvl w:val="3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Wykonawca jest zobowiązany do: </w:t>
      </w:r>
    </w:p>
    <w:p w14:paraId="7295CE0D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protokolarnego przejęcia terenu budowy, </w:t>
      </w:r>
    </w:p>
    <w:p w14:paraId="780EBAD6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ogrodzenia, zabezpieczenia i oznakowanie na własny koszt terenu budowy zgodnie z obowiązującymi przepisami, </w:t>
      </w:r>
    </w:p>
    <w:p w14:paraId="68229628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urządzenia placów składowych i terenu budowy, w tym doprowadzenia mediów na teren budowy niezbędnych do realizacji przedmiotu umowy, ponoszenia kosztów zużycia tych mediów wynikających z ustaleń poczynionych z właścicielami mediów, </w:t>
      </w:r>
    </w:p>
    <w:p w14:paraId="11E76476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uzgodnienia warunków rozpoczęcia robót oraz uzgodnienia harmonogramów robót,  </w:t>
      </w:r>
    </w:p>
    <w:p w14:paraId="7505B3DE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składowania materiałów i urządzeń w sposób nie stwarzający przeszkód komunikacyjnych, </w:t>
      </w:r>
    </w:p>
    <w:p w14:paraId="76D243E8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udostępniania terenu budowy w celu wykonania przez zamawiającego badań sprawdzających poprawność robót budowlanych, </w:t>
      </w:r>
    </w:p>
    <w:p w14:paraId="7B8409A6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FF0000"/>
        </w:rPr>
      </w:pPr>
      <w:r w:rsidRPr="00A479BE">
        <w:rPr>
          <w:rFonts w:ascii="Calibri" w:eastAsia="Tahoma" w:hAnsi="Calibri" w:cs="Calibri"/>
          <w:color w:val="000000"/>
        </w:rPr>
        <w:t xml:space="preserve">gospodarowania na własny koszt odpadami, powstającymi w wyniku realizacji zadania przy przestrzeganiu obowiązujących w tym zakresie przepisów prawa,  w szczególności obowiązujących przepisów ustawy o odpadach, </w:t>
      </w:r>
    </w:p>
    <w:p w14:paraId="13731494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FF0000"/>
        </w:rPr>
      </w:pPr>
      <w:r w:rsidRPr="00A479BE">
        <w:rPr>
          <w:rFonts w:ascii="Calibri" w:eastAsia="Tahoma" w:hAnsi="Calibri" w:cs="Calibri"/>
          <w:color w:val="000000"/>
        </w:rPr>
        <w:t>przekazania zamawiającemu informacji, o wytworzonych podczas prowadzenia prac budowlanych, odpadach oraz o sposobie ich gospodarowania zgodnie z obowiązującą ustawą o odpadach,</w:t>
      </w:r>
    </w:p>
    <w:p w14:paraId="40E91B34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FF0000"/>
        </w:rPr>
      </w:pPr>
      <w:r w:rsidRPr="00A479BE">
        <w:rPr>
          <w:rFonts w:ascii="Calibri" w:eastAsia="Tahoma" w:hAnsi="Calibri" w:cs="Calibri"/>
          <w:color w:val="000000"/>
        </w:rPr>
        <w:t xml:space="preserve">uporządkowania terenu budowy po zakończeniu robót i przekazania go zamawiającemu w terminie ustalonym na odbiór, </w:t>
      </w:r>
    </w:p>
    <w:p w14:paraId="49C55E86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FF0000"/>
        </w:rPr>
      </w:pPr>
      <w:r w:rsidRPr="00A479BE">
        <w:rPr>
          <w:rFonts w:ascii="Calibri" w:eastAsia="Tahoma" w:hAnsi="Calibri" w:cs="Calibri"/>
          <w:color w:val="000000"/>
        </w:rPr>
        <w:t xml:space="preserve">przygotowania i zgłoszenia robót budowlanych do odbiorów, uczestniczenia w czynnościach odbiorów, </w:t>
      </w:r>
    </w:p>
    <w:p w14:paraId="33C82335" w14:textId="77777777" w:rsidR="00E568D1" w:rsidRPr="00A479BE" w:rsidRDefault="00E568D1" w:rsidP="00E568D1">
      <w:pPr>
        <w:numPr>
          <w:ilvl w:val="1"/>
          <w:numId w:val="7"/>
        </w:numPr>
        <w:tabs>
          <w:tab w:val="left" w:pos="709"/>
        </w:tabs>
        <w:spacing w:after="0" w:line="240" w:lineRule="auto"/>
        <w:ind w:left="709" w:right="-8" w:hanging="425"/>
        <w:jc w:val="both"/>
        <w:rPr>
          <w:rFonts w:ascii="Calibri" w:eastAsia="Tahoma" w:hAnsi="Calibri" w:cs="Calibri"/>
          <w:color w:val="FF0000"/>
        </w:rPr>
      </w:pPr>
      <w:r w:rsidRPr="00A479BE">
        <w:rPr>
          <w:rFonts w:ascii="Calibri" w:eastAsia="Tahoma" w:hAnsi="Calibri" w:cs="Calibri"/>
          <w:color w:val="000000"/>
        </w:rPr>
        <w:t xml:space="preserve">udziału w przeglądach gwarancyjnych - na pisemne wezwanie zamawiającego i zapewnienie usunięcia wad stwierdzonych podczas tych przeglądów. </w:t>
      </w:r>
    </w:p>
    <w:p w14:paraId="1FFB6AA5" w14:textId="77777777" w:rsidR="00E568D1" w:rsidRPr="00A479BE" w:rsidRDefault="00E568D1" w:rsidP="00E568D1">
      <w:pPr>
        <w:numPr>
          <w:ilvl w:val="3"/>
          <w:numId w:val="5"/>
        </w:numPr>
        <w:tabs>
          <w:tab w:val="num" w:pos="426"/>
        </w:tabs>
        <w:spacing w:after="0" w:line="240" w:lineRule="auto"/>
        <w:ind w:left="426" w:right="-8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Wykonawca ponosi odpowiedzialność za bezpieczeństwo i higienę pracy na terenie budowy oraz obszarze, który wykorzystywany jest podczas realizacji przedmiotu umowy. Wykonawca zobowiązany jest do wyznaczenia osoby odpowiedzialnej za prowadzenie stałego nadzoru nad wykonawstwem robót budowlanych zgodnie z przepisami BHP. Odpowiedzialność wykonawcy za teren budowy rozpoczyna się z dniem przekazania terenu budowy przez zamawiającego i trwa do dnia odbioru końcowego. </w:t>
      </w:r>
    </w:p>
    <w:p w14:paraId="0B36ECE0" w14:textId="37161812" w:rsidR="00E568D1" w:rsidRDefault="00E568D1" w:rsidP="00E568D1">
      <w:pPr>
        <w:numPr>
          <w:ilvl w:val="3"/>
          <w:numId w:val="5"/>
        </w:numPr>
        <w:tabs>
          <w:tab w:val="num" w:pos="426"/>
        </w:tabs>
        <w:spacing w:after="0" w:line="240" w:lineRule="auto"/>
        <w:ind w:left="426" w:right="-8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Wykonawca ma obowiązek umożliwienia wstępu na teren budowy osobom wskazanym przez zamawiającego, a także pracownikom organów Państwowego Nadzoru Budowlanego, do których należy wykonywanie zadań określonych ustawą Prawo </w:t>
      </w:r>
      <w:r>
        <w:rPr>
          <w:rFonts w:ascii="Calibri" w:eastAsia="Tahoma" w:hAnsi="Calibri" w:cs="Calibri"/>
          <w:color w:val="000000"/>
        </w:rPr>
        <w:t>b</w:t>
      </w:r>
      <w:r w:rsidRPr="00A479BE">
        <w:rPr>
          <w:rFonts w:ascii="Calibri" w:eastAsia="Tahoma" w:hAnsi="Calibri" w:cs="Calibri"/>
          <w:color w:val="000000"/>
        </w:rPr>
        <w:t xml:space="preserve">udowlane oraz do udostępnienia im danych i informacji wymaganych na podstawie przepisów tej ustawy. </w:t>
      </w:r>
    </w:p>
    <w:p w14:paraId="0C30F322" w14:textId="2FE88AEA" w:rsidR="008B49EA" w:rsidRPr="008B49EA" w:rsidRDefault="008B49EA" w:rsidP="008B49EA">
      <w:pPr>
        <w:spacing w:after="0" w:line="240" w:lineRule="auto"/>
        <w:ind w:left="426" w:right="-8"/>
        <w:jc w:val="both"/>
        <w:rPr>
          <w:rFonts w:eastAsia="Tahoma" w:cs="Calibri"/>
        </w:rPr>
      </w:pPr>
      <w:r w:rsidRPr="008B49EA">
        <w:rPr>
          <w:rFonts w:eastAsia="Tahoma" w:cs="Calibri"/>
        </w:rPr>
        <w:t>Zasady Uchwały nr LXIV/553/23 Rady Miejskiej w Głogowie z dnia 7 lutego 2023 r.</w:t>
      </w:r>
      <w:r w:rsidRPr="008B49EA">
        <w:rPr>
          <w:rFonts w:eastAsia="Tahoma" w:cs="Calibri"/>
        </w:rPr>
        <w:t xml:space="preserve"> </w:t>
      </w:r>
      <w:r w:rsidRPr="008B49EA">
        <w:rPr>
          <w:rFonts w:eastAsia="Tahoma" w:cs="Calibri"/>
        </w:rPr>
        <w:t xml:space="preserve">w sprawie określenia zasad udzielania dotacji na sfinansowanie prac konserwatorskich, restauratorskich lub </w:t>
      </w:r>
      <w:r w:rsidRPr="008B49EA">
        <w:rPr>
          <w:rFonts w:eastAsia="Tahoma" w:cs="Calibri"/>
        </w:rPr>
        <w:lastRenderedPageBreak/>
        <w:t>robót budowlanych przy zabytku wpisanym do rejestru zabytków lub znajdującym się w gminnej ewidencji zabytków</w:t>
      </w:r>
    </w:p>
    <w:p w14:paraId="5529F1F0" w14:textId="77777777" w:rsidR="00E568D1" w:rsidRPr="00A479BE" w:rsidRDefault="00E568D1" w:rsidP="004A170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14:paraId="4533769A" w14:textId="77777777" w:rsidR="00E568D1" w:rsidRPr="00A479BE" w:rsidRDefault="00E568D1" w:rsidP="004A1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  <w:bCs/>
        </w:rPr>
        <w:t>§ 6</w:t>
      </w:r>
    </w:p>
    <w:p w14:paraId="6259D9CB" w14:textId="77777777" w:rsidR="00E568D1" w:rsidRPr="00A479BE" w:rsidRDefault="00E568D1" w:rsidP="004A1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  <w:bCs/>
        </w:rPr>
        <w:t xml:space="preserve">PRZEDSTAWICIEL ZAMAWIAJĄCEGO i WYKONAWCY </w:t>
      </w:r>
    </w:p>
    <w:p w14:paraId="68023AA2" w14:textId="77777777" w:rsidR="00E568D1" w:rsidRDefault="00E568D1" w:rsidP="00E568D1">
      <w:pPr>
        <w:pStyle w:val="Akapitzlist"/>
        <w:numPr>
          <w:ilvl w:val="0"/>
          <w:numId w:val="21"/>
        </w:numPr>
        <w:spacing w:after="0"/>
        <w:ind w:left="426" w:hanging="426"/>
      </w:pPr>
      <w:r>
        <w:t>Przedstawicielem Zamawiającego uprawnionym do kontaktów, koordynowania prac i odbioru będą:</w:t>
      </w:r>
    </w:p>
    <w:p w14:paraId="2C053782" w14:textId="7E0F7069" w:rsidR="00E568D1" w:rsidRDefault="00E568D1" w:rsidP="00E568D1">
      <w:pPr>
        <w:pStyle w:val="Akapitzlist"/>
        <w:spacing w:after="0"/>
        <w:ind w:left="426"/>
      </w:pPr>
      <w:r>
        <w:t xml:space="preserve">- Ks. Kan. Stanisław </w:t>
      </w:r>
      <w:proofErr w:type="spellStart"/>
      <w:r>
        <w:t>Brasse</w:t>
      </w:r>
      <w:proofErr w:type="spellEnd"/>
      <w:r>
        <w:t xml:space="preserve">, tel.:……………………………, e-mail: ……………………………….. . </w:t>
      </w:r>
    </w:p>
    <w:p w14:paraId="25B20191" w14:textId="49064D84" w:rsidR="00E568D1" w:rsidRDefault="00E568D1" w:rsidP="00E568D1">
      <w:pPr>
        <w:pStyle w:val="Akapitzlist"/>
        <w:spacing w:after="0"/>
        <w:ind w:left="426"/>
      </w:pPr>
      <w:r>
        <w:t>- Małgorzata Marciniak – inspektora nadzoru inwestorskiego tel.:……………., e-mail:…………………</w:t>
      </w:r>
    </w:p>
    <w:p w14:paraId="5F2F4C3E" w14:textId="77777777" w:rsidR="00E568D1" w:rsidRPr="00FF4BC8" w:rsidRDefault="00E568D1" w:rsidP="00E568D1">
      <w:pPr>
        <w:pStyle w:val="Akapitzlist"/>
        <w:numPr>
          <w:ilvl w:val="0"/>
          <w:numId w:val="21"/>
        </w:numPr>
        <w:spacing w:after="0"/>
        <w:ind w:left="426" w:hanging="426"/>
      </w:pPr>
      <w:r w:rsidRPr="00FF4BC8">
        <w:rPr>
          <w:rFonts w:cs="Calibri"/>
        </w:rPr>
        <w:t>Wykonawca upoważnia do kontaktów z zamawiającym:</w:t>
      </w:r>
    </w:p>
    <w:p w14:paraId="348CD472" w14:textId="77777777" w:rsidR="00E568D1" w:rsidRPr="00FF4BC8" w:rsidRDefault="00E568D1" w:rsidP="00E568D1">
      <w:pPr>
        <w:tabs>
          <w:tab w:val="left" w:pos="426"/>
        </w:tabs>
        <w:ind w:left="426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>……………………….; tel.: …………</w:t>
      </w:r>
      <w:r>
        <w:rPr>
          <w:rFonts w:ascii="Calibri" w:hAnsi="Calibri" w:cs="Calibri"/>
        </w:rPr>
        <w:t>…………..</w:t>
      </w:r>
      <w:r w:rsidRPr="00FF4BC8">
        <w:rPr>
          <w:rFonts w:ascii="Calibri" w:hAnsi="Calibri" w:cs="Calibri"/>
        </w:rPr>
        <w:t>….., email: ………………</w:t>
      </w:r>
      <w:r>
        <w:rPr>
          <w:rFonts w:ascii="Calibri" w:hAnsi="Calibri" w:cs="Calibri"/>
        </w:rPr>
        <w:t>…………….</w:t>
      </w:r>
      <w:r w:rsidRPr="00FF4BC8">
        <w:rPr>
          <w:rFonts w:ascii="Calibri" w:hAnsi="Calibri" w:cs="Calibri"/>
        </w:rPr>
        <w:t xml:space="preserve">… </w:t>
      </w:r>
    </w:p>
    <w:p w14:paraId="19BEDECD" w14:textId="3E20DE0A" w:rsidR="00E568D1" w:rsidRPr="004A1703" w:rsidRDefault="00E568D1" w:rsidP="004A1703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cs="Calibri"/>
        </w:rPr>
      </w:pPr>
      <w:r w:rsidRPr="004A1703">
        <w:rPr>
          <w:rFonts w:cs="Calibri"/>
        </w:rPr>
        <w:t xml:space="preserve">Ewentualna zmiana osób, o których mowa w ust. 1 lub 2 wymaga pisemnej notyfikacji strony dokonującej zmiany. </w:t>
      </w:r>
    </w:p>
    <w:p w14:paraId="60C108C8" w14:textId="77777777" w:rsidR="00BE3DA9" w:rsidRPr="00BE3DA9" w:rsidRDefault="00E568D1" w:rsidP="00BE3DA9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cs="Calibri"/>
        </w:rPr>
      </w:pPr>
      <w:r w:rsidRPr="00BE3DA9">
        <w:rPr>
          <w:rFonts w:cs="Calibri"/>
          <w:color w:val="000000"/>
        </w:rPr>
        <w:t xml:space="preserve">Językiem umowy i językiem stosowanym podczas jej realizacji jest język polski. Dotyczy to także całej komunikacji między stronami. </w:t>
      </w:r>
    </w:p>
    <w:p w14:paraId="2FC09BC2" w14:textId="2A92E752" w:rsidR="00E568D1" w:rsidRPr="00BE3DA9" w:rsidRDefault="00E568D1" w:rsidP="00BE3DA9">
      <w:pPr>
        <w:pStyle w:val="Akapitzlist"/>
        <w:numPr>
          <w:ilvl w:val="0"/>
          <w:numId w:val="21"/>
        </w:numPr>
        <w:tabs>
          <w:tab w:val="left" w:pos="426"/>
        </w:tabs>
        <w:spacing w:after="0"/>
        <w:ind w:left="426"/>
        <w:jc w:val="both"/>
        <w:rPr>
          <w:rFonts w:cs="Calibri"/>
        </w:rPr>
      </w:pPr>
      <w:r w:rsidRPr="00BE3DA9">
        <w:rPr>
          <w:rFonts w:cs="Calibri"/>
        </w:rPr>
        <w:t>Strony dopuszczaj</w:t>
      </w:r>
      <w:r w:rsidRPr="00BE3DA9">
        <w:rPr>
          <w:rFonts w:eastAsia="ArialNarrow" w:cs="Calibri"/>
        </w:rPr>
        <w:t xml:space="preserve">ą </w:t>
      </w:r>
      <w:r w:rsidRPr="00BE3DA9">
        <w:rPr>
          <w:rFonts w:cs="Calibri"/>
        </w:rPr>
        <w:t>przesyłanie korespondencji pocztą elektroniczną.</w:t>
      </w:r>
    </w:p>
    <w:p w14:paraId="0B243C85" w14:textId="77777777" w:rsidR="00E568D1" w:rsidRPr="00A479BE" w:rsidRDefault="00E568D1" w:rsidP="00E568D1">
      <w:pPr>
        <w:tabs>
          <w:tab w:val="left" w:pos="426"/>
        </w:tabs>
        <w:spacing w:after="0"/>
        <w:jc w:val="both"/>
        <w:rPr>
          <w:rFonts w:ascii="Calibri" w:hAnsi="Calibri" w:cs="Calibri"/>
        </w:rPr>
      </w:pPr>
    </w:p>
    <w:p w14:paraId="08326208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bookmarkStart w:id="0" w:name="_Hlk507762467"/>
      <w:r w:rsidRPr="00A479BE">
        <w:rPr>
          <w:rFonts w:ascii="Calibri" w:hAnsi="Calibri" w:cs="Calibri"/>
          <w:b/>
        </w:rPr>
        <w:t>§ 7</w:t>
      </w:r>
    </w:p>
    <w:p w14:paraId="0FE78ABA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>TERMIN WYKONANIA</w:t>
      </w:r>
    </w:p>
    <w:bookmarkEnd w:id="0"/>
    <w:p w14:paraId="7226EC83" w14:textId="77777777" w:rsidR="00E568D1" w:rsidRPr="00E568D1" w:rsidRDefault="00E568D1" w:rsidP="00E568D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/>
          <w:bCs/>
        </w:rPr>
      </w:pPr>
      <w:r w:rsidRPr="00E568D1">
        <w:rPr>
          <w:rFonts w:ascii="Calibri" w:eastAsia="Tahoma" w:hAnsi="Calibri" w:cs="Calibri"/>
          <w:color w:val="000000"/>
        </w:rPr>
        <w:t xml:space="preserve">Wykonawca zobowiązuje się wykonać przedmiot umowy w terminie </w:t>
      </w:r>
      <w:r w:rsidRPr="00E568D1">
        <w:rPr>
          <w:rFonts w:ascii="Calibri" w:eastAsia="Tahoma" w:hAnsi="Calibri" w:cs="Calibri"/>
          <w:color w:val="000000" w:themeColor="text1"/>
        </w:rPr>
        <w:t>do dnia</w:t>
      </w:r>
      <w:r>
        <w:rPr>
          <w:rFonts w:ascii="Calibri" w:eastAsia="Tahoma" w:hAnsi="Calibri" w:cs="Calibri"/>
          <w:color w:val="000000" w:themeColor="text1"/>
        </w:rPr>
        <w:t>:</w:t>
      </w:r>
    </w:p>
    <w:p w14:paraId="40C1AF6D" w14:textId="3E0A8E41" w:rsidR="00E568D1" w:rsidRPr="00E568D1" w:rsidRDefault="00E568D1" w:rsidP="00E568D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eastAsia="Tahoma" w:hAnsi="Calibri" w:cs="Calibri"/>
          <w:color w:val="000000" w:themeColor="text1"/>
        </w:rPr>
        <w:tab/>
      </w:r>
      <w:r w:rsidRPr="00E568D1">
        <w:rPr>
          <w:rFonts w:ascii="Calibri" w:eastAsia="Tahoma" w:hAnsi="Calibri" w:cs="Calibri"/>
          <w:b/>
          <w:bCs/>
          <w:color w:val="000000" w:themeColor="text1"/>
        </w:rPr>
        <w:t>31 października 2024 r</w:t>
      </w:r>
      <w:r w:rsidRPr="00E568D1">
        <w:rPr>
          <w:rFonts w:ascii="Calibri" w:eastAsia="Tahoma" w:hAnsi="Calibri" w:cs="Calibri"/>
          <w:b/>
          <w:bCs/>
        </w:rPr>
        <w:t>.</w:t>
      </w:r>
    </w:p>
    <w:p w14:paraId="6173C8BB" w14:textId="77777777" w:rsidR="00E568D1" w:rsidRPr="00A479BE" w:rsidRDefault="00E568D1" w:rsidP="00E568D1">
      <w:pPr>
        <w:numPr>
          <w:ilvl w:val="0"/>
          <w:numId w:val="8"/>
        </w:numPr>
        <w:spacing w:after="0" w:line="240" w:lineRule="auto"/>
        <w:ind w:left="426" w:right="-8" w:hanging="426"/>
        <w:jc w:val="both"/>
        <w:rPr>
          <w:rFonts w:ascii="Calibri" w:eastAsia="Tahoma" w:hAnsi="Calibri" w:cs="Calibri"/>
        </w:rPr>
      </w:pPr>
      <w:r w:rsidRPr="00A479BE">
        <w:rPr>
          <w:rFonts w:ascii="Calibri" w:eastAsia="Tahoma" w:hAnsi="Calibri" w:cs="Calibri"/>
          <w:color w:val="000000"/>
        </w:rPr>
        <w:t xml:space="preserve">Za dzień zakończenia robót budowlanych przyjmuje się dzień pisemnego powiadomienia zamawiającego przez wykonawcę o zakończeniu wszystkich robót budowlanych i gotowości do odbioru końcowego, chyba, że zamawiający nie odebrał robót budowlanych - w przypadku, gdy zamawiający nie odebrał robót budowlanych uznaje się, że termin wykonania robót budowlanych określony w ust. 1 nie został dotrzymany, w takim przypadku, za dzień wykonania robót budowlanych </w:t>
      </w:r>
      <w:r w:rsidRPr="00A479BE">
        <w:rPr>
          <w:rFonts w:ascii="Calibri" w:eastAsia="Tahoma" w:hAnsi="Calibri" w:cs="Calibri"/>
        </w:rPr>
        <w:t xml:space="preserve">przyjmuje się dzień otrzymania przez zamawiającego powiadomienia wykonawcy </w:t>
      </w:r>
      <w:r>
        <w:rPr>
          <w:rFonts w:ascii="Calibri" w:eastAsia="Tahoma" w:hAnsi="Calibri" w:cs="Calibri"/>
        </w:rPr>
        <w:br/>
      </w:r>
      <w:r w:rsidRPr="00A479BE">
        <w:rPr>
          <w:rFonts w:ascii="Calibri" w:eastAsia="Tahoma" w:hAnsi="Calibri" w:cs="Calibri"/>
        </w:rPr>
        <w:t>o usunięciu wszystkich wad stwierdzonych podczas czynności odbiorowych i gotowości do odbioru końcowego.</w:t>
      </w:r>
    </w:p>
    <w:p w14:paraId="31E8897F" w14:textId="77777777" w:rsidR="00E568D1" w:rsidRPr="00A479BE" w:rsidRDefault="00E568D1" w:rsidP="00E568D1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0EFA5A1" w14:textId="77777777" w:rsidR="00E568D1" w:rsidRPr="00A479BE" w:rsidRDefault="00E568D1" w:rsidP="00E568D1">
      <w:pPr>
        <w:numPr>
          <w:ilvl w:val="12"/>
          <w:numId w:val="0"/>
        </w:numPr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§ 8</w:t>
      </w:r>
    </w:p>
    <w:p w14:paraId="44B1D8D2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  <w:color w:val="000000"/>
        </w:rPr>
        <w:t>WYNAGRODZENIE,</w:t>
      </w:r>
      <w:r w:rsidRPr="00A479BE">
        <w:rPr>
          <w:rFonts w:ascii="Calibri" w:hAnsi="Calibri" w:cs="Calibri"/>
          <w:b/>
          <w:bCs/>
        </w:rPr>
        <w:t xml:space="preserve"> ROZLICZENIE I TERMINY PŁATNOŚCI</w:t>
      </w:r>
    </w:p>
    <w:p w14:paraId="394667ED" w14:textId="77777777" w:rsidR="008B49EA" w:rsidRPr="008B49EA" w:rsidRDefault="008B49EA" w:rsidP="008B49EA">
      <w:pPr>
        <w:pStyle w:val="Akapitzlist"/>
        <w:numPr>
          <w:ilvl w:val="0"/>
          <w:numId w:val="9"/>
        </w:numPr>
        <w:spacing w:after="0" w:line="257" w:lineRule="auto"/>
        <w:ind w:left="357" w:hanging="357"/>
        <w:rPr>
          <w:rFonts w:eastAsia="Tahoma" w:cs="Calibri"/>
          <w:lang w:eastAsia="en-US"/>
        </w:rPr>
      </w:pPr>
      <w:bookmarkStart w:id="1" w:name="_Hlk479855860"/>
      <w:bookmarkStart w:id="2" w:name="_Hlk505692469"/>
      <w:r w:rsidRPr="008B49EA">
        <w:rPr>
          <w:rFonts w:eastAsia="Tahoma" w:cs="Calibri"/>
          <w:lang w:eastAsia="en-US"/>
        </w:rPr>
        <w:t>Zamawiający oświadcza, że Gmina Miejska Głogów  uzyskała Wstępną Promesę dofinansowania inwestycji, o której mowa w §1 ust. 1 w ramach Rządowego Programu Odbudowy Zabytków.</w:t>
      </w:r>
    </w:p>
    <w:p w14:paraId="5D0DD200" w14:textId="46BC6882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</w:rPr>
      </w:pPr>
      <w:r w:rsidRPr="008B49EA">
        <w:rPr>
          <w:rFonts w:ascii="Calibri" w:eastAsia="Tahoma" w:hAnsi="Calibri" w:cs="Calibri"/>
        </w:rPr>
        <w:t xml:space="preserve">Poza środkami uzyskanymi w ramach Wstępnej Promesy, Gmina Miejska Głogów przekaże Zamawiającemu kwotę środków wkładu własnego, wskazanego przez Gminę we wniosku </w:t>
      </w:r>
      <w:r w:rsidRPr="008B49EA">
        <w:rPr>
          <w:rFonts w:ascii="Calibri" w:eastAsia="Tahoma" w:hAnsi="Calibri" w:cs="Calibri"/>
        </w:rPr>
        <w:br/>
      </w:r>
      <w:r w:rsidRPr="008B49EA">
        <w:rPr>
          <w:rFonts w:ascii="Calibri" w:eastAsia="Tahoma" w:hAnsi="Calibri" w:cs="Calibri"/>
        </w:rPr>
        <w:t>o dofinansowanie w wysokości 2% zakładanej planowanej wartość inwestycji.</w:t>
      </w:r>
    </w:p>
    <w:p w14:paraId="763E4135" w14:textId="77777777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</w:rPr>
      </w:pPr>
      <w:r w:rsidRPr="008B49EA">
        <w:rPr>
          <w:rFonts w:ascii="Calibri" w:eastAsia="Tahoma" w:hAnsi="Calibri" w:cs="Calibri"/>
        </w:rPr>
        <w:t>Środki, o których mowa w ust. 2 i ust. 3 niniejszego paragrafu zostały przyznane Zamawiającemu uchwałą nr LXXVIII/688/24 Rady Miejskiej w Głogowie z dnia 12.02.2024 r. w sprawie udzielenia dotacji na sfinansowanie prac konserwatorskich, restauratorskich lub robót budowlanych przy zabytku wpisanym do rejestru zabytków lub gminnej ewidencji zabytków.</w:t>
      </w:r>
    </w:p>
    <w:p w14:paraId="4D588E15" w14:textId="77777777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</w:rPr>
      </w:pPr>
      <w:r w:rsidRPr="008B49EA">
        <w:rPr>
          <w:rFonts w:ascii="Calibri" w:eastAsia="Tahoma" w:hAnsi="Calibri" w:cs="Calibri"/>
        </w:rPr>
        <w:t>Zamawiający informuje:</w:t>
      </w:r>
    </w:p>
    <w:p w14:paraId="594F90F9" w14:textId="77777777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</w:rPr>
      </w:pPr>
      <w:r w:rsidRPr="008B49EA">
        <w:rPr>
          <w:rFonts w:ascii="Calibri" w:eastAsia="Tahoma" w:hAnsi="Calibri" w:cs="Calibri"/>
        </w:rPr>
        <w:lastRenderedPageBreak/>
        <w:t>Wynagrodzenie Wykonawcy zostanie wypłacone w dwóch transzach po podpisaniu przez strony protokołu odbioru końcowego bez uwag: pierwsza transza w wysokości 2% wartości wynagrodzenia Wykonawcy brutto określonego w §5 ust. 1, co stanowi kwotę __________ zł (słownie: ____________)  w terminie nie dłuższym niż 7 dni od daty otrzymania przez Zamawiającego prawidłowo wystawionej faktury.</w:t>
      </w:r>
    </w:p>
    <w:p w14:paraId="5C797606" w14:textId="77777777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</w:rPr>
      </w:pPr>
      <w:r w:rsidRPr="008B49EA">
        <w:rPr>
          <w:rFonts w:ascii="Calibri" w:eastAsia="Tahoma" w:hAnsi="Calibri" w:cs="Calibri"/>
        </w:rPr>
        <w:t>Druga transza w wysokości 98% wartości wynagrodzenia Wykonawcy brutto określonego w §5 ust. 1, co stanowi kwotę __________ zł (słownie: ____________) w terminie nie dłuższym niż 30 dni od daty otrzymania przez Zamawiającego prawidłowo wystawionej faktury, pod warunkiem otrzymania przez Gminę Miejską Głogów  dofinansowania do dotacji; wypłata drugiej transzy nastąpi po otrzymaniu dofinansowania z BGK. Przy czym wypłaty środków są realizowane przez BGK w tzw. oknach płatniczych: 15-ego i 25-ego każdego miesiąca, BGK udziela Promesy w terminie 7 dni od dat wpływu prawidłowo złożonego Wniosku.</w:t>
      </w:r>
    </w:p>
    <w:p w14:paraId="3A82B34D" w14:textId="593DE85F" w:rsidR="008B49EA" w:rsidRPr="008B49EA" w:rsidRDefault="008B49EA" w:rsidP="008B49EA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  <w:color w:val="FF0000"/>
        </w:rPr>
      </w:pPr>
      <w:r w:rsidRPr="008B49EA">
        <w:rPr>
          <w:rFonts w:ascii="Calibri" w:eastAsia="Tahoma" w:hAnsi="Calibri" w:cs="Calibri"/>
        </w:rPr>
        <w:t>Zamawiający może przekroczyć 30-dniowy termin zapłaty, gdy nie otrzyma w tym terminie dofinansowania z Rządowego Programu Odbudowy Zabytków NR RPOZ/2022/8780/</w:t>
      </w:r>
      <w:proofErr w:type="spellStart"/>
      <w:r w:rsidRPr="008B49EA">
        <w:rPr>
          <w:rFonts w:ascii="Calibri" w:eastAsia="Tahoma" w:hAnsi="Calibri" w:cs="Calibri"/>
        </w:rPr>
        <w:t>PolskiLad</w:t>
      </w:r>
      <w:proofErr w:type="spellEnd"/>
      <w:r w:rsidRPr="008B49EA">
        <w:rPr>
          <w:rFonts w:ascii="Calibri" w:eastAsia="Tahoma" w:hAnsi="Calibri" w:cs="Calibri"/>
        </w:rPr>
        <w:t>. W takim przypadku wynagrodzenie zostanie wypłacone Wykonawcy niezwłocznie po otrzymaniu tego dofinansowania.</w:t>
      </w:r>
    </w:p>
    <w:p w14:paraId="75D7C721" w14:textId="28E0289C" w:rsidR="00E568D1" w:rsidRPr="00A479BE" w:rsidRDefault="00E568D1" w:rsidP="00E568D1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 xml:space="preserve">Z tytułu należytego wykonania przedmiotu umowy zamawiający zapłaci wykonawcy wynagrodzenie, zgodne ze z złożoną ofertą stanowiącą załącznik </w:t>
      </w:r>
      <w:r w:rsidRPr="00266482">
        <w:rPr>
          <w:rFonts w:ascii="Calibri" w:eastAsia="Tahoma" w:hAnsi="Calibri" w:cs="Calibri"/>
        </w:rPr>
        <w:t xml:space="preserve">nr 2 </w:t>
      </w:r>
      <w:r w:rsidRPr="00A479BE">
        <w:rPr>
          <w:rFonts w:ascii="Calibri" w:eastAsia="Tahoma" w:hAnsi="Calibri" w:cs="Calibri"/>
          <w:color w:val="000000"/>
        </w:rPr>
        <w:t>do umowy, w wysokości.………………..…zł netto, powiększone o 23 % podatku VAT w kwocie …………zł, co stanowi kwotę ……… zł brutto, słownie: …………………………… złotych,</w:t>
      </w:r>
    </w:p>
    <w:p w14:paraId="71FF2AD5" w14:textId="77777777" w:rsidR="00E568D1" w:rsidRPr="00A479BE" w:rsidRDefault="00E568D1" w:rsidP="00E568D1">
      <w:pPr>
        <w:numPr>
          <w:ilvl w:val="0"/>
          <w:numId w:val="9"/>
        </w:numPr>
        <w:spacing w:after="0" w:line="240" w:lineRule="auto"/>
        <w:ind w:right="-8"/>
        <w:jc w:val="both"/>
        <w:rPr>
          <w:rFonts w:ascii="Calibri" w:eastAsia="Tahoma" w:hAnsi="Calibri" w:cs="Calibri"/>
          <w:color w:val="000000"/>
        </w:rPr>
      </w:pPr>
      <w:r w:rsidRPr="00A479BE">
        <w:rPr>
          <w:rFonts w:ascii="Calibri" w:eastAsia="Tahoma" w:hAnsi="Calibri" w:cs="Calibri"/>
          <w:color w:val="000000"/>
        </w:rPr>
        <w:t>Wynagrodzenie, o którym mowa w ust. 1 jest</w:t>
      </w:r>
      <w:r w:rsidRPr="00A479BE">
        <w:rPr>
          <w:rFonts w:ascii="Calibri" w:eastAsia="Tahoma" w:hAnsi="Calibri" w:cs="Calibri"/>
          <w:b/>
          <w:color w:val="000000"/>
        </w:rPr>
        <w:t xml:space="preserve"> wynagrodzeniem ryczałtowym</w:t>
      </w:r>
      <w:r w:rsidRPr="00A479BE">
        <w:rPr>
          <w:rFonts w:ascii="Calibri" w:eastAsia="Tahoma" w:hAnsi="Calibri" w:cs="Calibri"/>
          <w:b/>
          <w:color w:val="000000"/>
        </w:rPr>
        <w:br/>
      </w:r>
      <w:r w:rsidRPr="00A479BE">
        <w:rPr>
          <w:rFonts w:ascii="Calibri" w:eastAsia="Tahoma" w:hAnsi="Calibri" w:cs="Calibri"/>
          <w:color w:val="000000"/>
        </w:rPr>
        <w:t>i obejmuje wszelkie koszty związane z wykonaniem umowy</w:t>
      </w:r>
      <w:r w:rsidRPr="00A479BE">
        <w:rPr>
          <w:rFonts w:ascii="Calibri" w:eastAsia="Arial" w:hAnsi="Calibri" w:cs="Calibri"/>
          <w:color w:val="000000"/>
        </w:rPr>
        <w:t>.</w:t>
      </w:r>
      <w:r w:rsidRPr="00A479BE">
        <w:rPr>
          <w:rFonts w:ascii="Calibri" w:eastAsia="Tahoma" w:hAnsi="Calibri" w:cs="Calibri"/>
          <w:color w:val="0070C0"/>
        </w:rPr>
        <w:t xml:space="preserve"> </w:t>
      </w:r>
      <w:r w:rsidRPr="00A479BE">
        <w:rPr>
          <w:rFonts w:ascii="Calibri" w:eastAsia="Tahoma" w:hAnsi="Calibri" w:cs="Calibri"/>
          <w:color w:val="000000"/>
        </w:rPr>
        <w:t>W ramach wynagrodzenia ryczałtowego wykonawca jest zobowiązany do wykonania z należytą starannością kompletnego przedmiotu umowy, w szczególności wszelkich robót budowlanych i czynności niezbędnych do  kompletnego wykonania przedmiotu umowy, dostarczenia, zamontowanie i uruchomienie przewidzianych w dokumentacji urządzeń i wyposażenia objętych przedmiotem umowy.</w:t>
      </w:r>
      <w:r w:rsidRPr="00A479BE">
        <w:rPr>
          <w:rFonts w:ascii="Calibri" w:eastAsia="Tahoma" w:hAnsi="Calibri" w:cs="Calibri"/>
          <w:color w:val="0070C0"/>
        </w:rPr>
        <w:t xml:space="preserve"> </w:t>
      </w:r>
    </w:p>
    <w:bookmarkEnd w:id="1"/>
    <w:bookmarkEnd w:id="2"/>
    <w:p w14:paraId="651B124E" w14:textId="77777777" w:rsidR="00E568D1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lang w:val="x-none"/>
        </w:rPr>
      </w:pPr>
      <w:r w:rsidRPr="00A479BE">
        <w:rPr>
          <w:rFonts w:ascii="Calibri" w:hAnsi="Calibri" w:cs="Calibri"/>
        </w:rPr>
        <w:t>Zapłata wynagrodzenia i wszystkie inne płatności dokonywane na podstawie umowy będą realizowane przez zamawiającego w złotych polskich.</w:t>
      </w:r>
    </w:p>
    <w:p w14:paraId="5A9A2DF3" w14:textId="6F007188" w:rsidR="00E568D1" w:rsidRPr="00FF4BC8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val="x-none"/>
        </w:rPr>
      </w:pPr>
      <w:r w:rsidRPr="00FF4BC8">
        <w:rPr>
          <w:rFonts w:ascii="Calibri" w:hAnsi="Calibri" w:cs="Calibri"/>
          <w:szCs w:val="20"/>
        </w:rPr>
        <w:t>Rozliczenie robót nastąpi na podstawie</w:t>
      </w:r>
      <w:r>
        <w:rPr>
          <w:rFonts w:ascii="Calibri" w:hAnsi="Calibri" w:cs="Calibri"/>
          <w:szCs w:val="20"/>
        </w:rPr>
        <w:t xml:space="preserve"> prawidłowo wystawionej </w:t>
      </w:r>
      <w:r w:rsidRPr="00FF4BC8">
        <w:rPr>
          <w:rFonts w:ascii="Calibri" w:hAnsi="Calibri" w:cs="Calibri"/>
          <w:szCs w:val="20"/>
        </w:rPr>
        <w:t>faktur</w:t>
      </w:r>
      <w:r>
        <w:rPr>
          <w:rFonts w:ascii="Calibri" w:hAnsi="Calibri" w:cs="Calibri"/>
          <w:szCs w:val="20"/>
        </w:rPr>
        <w:t>y</w:t>
      </w:r>
      <w:r w:rsidRPr="00FF4BC8">
        <w:rPr>
          <w:rFonts w:ascii="Calibri" w:hAnsi="Calibri" w:cs="Calibri"/>
          <w:szCs w:val="20"/>
        </w:rPr>
        <w:t xml:space="preserve">: </w:t>
      </w:r>
    </w:p>
    <w:p w14:paraId="56E4E798" w14:textId="7F1070DA" w:rsidR="00E568D1" w:rsidRDefault="00E568D1" w:rsidP="00E568D1">
      <w:pPr>
        <w:pStyle w:val="Akapitzlist"/>
        <w:numPr>
          <w:ilvl w:val="0"/>
          <w:numId w:val="22"/>
        </w:numPr>
        <w:spacing w:after="0"/>
        <w:ind w:left="709" w:hanging="283"/>
        <w:jc w:val="both"/>
      </w:pPr>
      <w:r>
        <w:t xml:space="preserve">Podstawą do wystawienia faktury końcowej stanowić będzie </w:t>
      </w:r>
      <w:bookmarkStart w:id="3" w:name="_Hlk38629712"/>
      <w:r>
        <w:t xml:space="preserve">protokół odbioru końcowego, potwierdzający wykonanie przedmiotu zgodnie z umową. </w:t>
      </w:r>
      <w:bookmarkEnd w:id="3"/>
    </w:p>
    <w:p w14:paraId="26958E3C" w14:textId="77777777" w:rsidR="00E568D1" w:rsidRPr="00A479BE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 przypadku wykonywania przedmiotu umowy przy udziale podwykonawców wraz z fakturą należy przedstawić dowody zapłaty wynagrodzenia podwykonawcom wraz z kopiami faktur wystawionych przed podwykonawców.</w:t>
      </w:r>
    </w:p>
    <w:p w14:paraId="527E495F" w14:textId="77777777" w:rsidR="00E568D1" w:rsidRPr="00A479BE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Zamawiający ma obowiązek zapłaty prawidłowo wystawionej faktury przelewem na rachunek bankowy podany w fakturze, w terminie 30 dni licząc od daty doręczenia prawidłowo wystawionej faktury VAT  do siedziby zamawiającego.</w:t>
      </w:r>
    </w:p>
    <w:p w14:paraId="51D1967B" w14:textId="77777777" w:rsidR="00E568D1" w:rsidRPr="00A479BE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Wykonawca oświadcza, że numer rachunku rozliczeniowego wskazany we wszystkich fakturach, które będą wystawione w jego imieniu, należy do wykonawcy umowy i został dla niego utworzony - oddzielnie wydzielony rachunek VAT na cele prowadzonej działalności gospodarczej. Płatności będą realizowane metodą podzielonej płatności.</w:t>
      </w:r>
    </w:p>
    <w:p w14:paraId="7086C5C5" w14:textId="77777777" w:rsidR="00E568D1" w:rsidRPr="00A479BE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 przypadku gdy rachunek bankowy nie spełnia warunków określonych w pkt. </w:t>
      </w:r>
      <w:r>
        <w:rPr>
          <w:rFonts w:ascii="Calibri" w:hAnsi="Calibri" w:cs="Calibri"/>
        </w:rPr>
        <w:t>8</w:t>
      </w:r>
      <w:r w:rsidRPr="00A479BE">
        <w:rPr>
          <w:rFonts w:ascii="Calibri" w:hAnsi="Calibri" w:cs="Calibri"/>
        </w:rPr>
        <w:t xml:space="preserve">, opóźnienie 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 xml:space="preserve">w dokonaniu płatności w terminie określonym w umowie, powstałe w skutek braku możliwości realizacji przez Zamawiającego płatności wynagrodzenia z zachowaniem mechanizmu podzielnej płatności bądź dokonania płatności na rachunek objęty wykazem, nie stanowi dla Wykonawcy </w:t>
      </w:r>
      <w:r w:rsidRPr="00A479BE">
        <w:rPr>
          <w:rFonts w:ascii="Calibri" w:hAnsi="Calibri" w:cs="Calibri"/>
        </w:rPr>
        <w:lastRenderedPageBreak/>
        <w:t>podstawy do żądania od Zamawiającego jakichkolwiek odsetek / odszkodowań lub innych roszczeń z tytułu dokonania nieterminowej płatności.</w:t>
      </w:r>
    </w:p>
    <w:p w14:paraId="7D5E15A4" w14:textId="77777777" w:rsidR="00E568D1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Zapłatę uznaje się za dokonaną w dniu obciążenia rachunku bankowego zamawiającego.</w:t>
      </w:r>
    </w:p>
    <w:p w14:paraId="1D71372E" w14:textId="77777777" w:rsidR="00E568D1" w:rsidRPr="00FF4BC8" w:rsidRDefault="00E568D1" w:rsidP="00E568D1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 xml:space="preserve">Wykonawca nie może przenosić wierzytelności wynikających z niniejszej umowy na osoby trzecie, ani rozporządzać nimi w jakiejkolwiek prawem przewidzianej formie bez zgody zamawiającego. Bez zgody zamawiającego wykonawca nie może również zawrzeć umowy z osobą trzecią </w:t>
      </w:r>
      <w:r>
        <w:rPr>
          <w:rFonts w:ascii="Calibri" w:hAnsi="Calibri" w:cs="Calibri"/>
        </w:rPr>
        <w:br/>
      </w:r>
      <w:r w:rsidRPr="00FF4BC8">
        <w:rPr>
          <w:rFonts w:ascii="Calibri" w:hAnsi="Calibri" w:cs="Calibri"/>
        </w:rPr>
        <w:t xml:space="preserve">o podstawienie w prawa wierzyciela (art. 518 K.C.), ani dokonywać żadnej innej czynności prawnej rodzącej taki skutek. Wierzytelność z umowy jest wierzytelnością warunkową i będzie przysługiwać Cedentowi pod warunkiem realizacji przez niego wszelkich wymienionych w umowie obowiązków oraz z zastrzeżeniem skuteczności wszelkich praw dłużnika względem cedenta określonych </w:t>
      </w:r>
      <w:r>
        <w:rPr>
          <w:rFonts w:ascii="Calibri" w:hAnsi="Calibri" w:cs="Calibri"/>
        </w:rPr>
        <w:br/>
      </w:r>
      <w:r w:rsidRPr="00FF4BC8">
        <w:rPr>
          <w:rFonts w:ascii="Calibri" w:hAnsi="Calibri" w:cs="Calibri"/>
        </w:rPr>
        <w:t>w umowie.</w:t>
      </w:r>
    </w:p>
    <w:p w14:paraId="19B6C248" w14:textId="77777777" w:rsidR="00E568D1" w:rsidRPr="00A479BE" w:rsidRDefault="00E568D1" w:rsidP="00E568D1">
      <w:pPr>
        <w:spacing w:after="0"/>
        <w:rPr>
          <w:rFonts w:ascii="Calibri" w:hAnsi="Calibri" w:cs="Calibri"/>
          <w:b/>
          <w:bCs/>
        </w:rPr>
      </w:pPr>
    </w:p>
    <w:p w14:paraId="1347F3E3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§ 9</w:t>
      </w:r>
    </w:p>
    <w:p w14:paraId="4A6419FD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 xml:space="preserve">PODWYKONAWSTWO </w:t>
      </w:r>
    </w:p>
    <w:p w14:paraId="7D45E688" w14:textId="77777777" w:rsidR="00E568D1" w:rsidRPr="00FF4BC8" w:rsidRDefault="00E568D1" w:rsidP="00E568D1">
      <w:pPr>
        <w:pStyle w:val="Akapitzlist"/>
        <w:numPr>
          <w:ilvl w:val="0"/>
          <w:numId w:val="10"/>
        </w:numPr>
        <w:spacing w:after="0"/>
        <w:ind w:left="426" w:hanging="426"/>
        <w:rPr>
          <w:rFonts w:eastAsia="Times New Roman" w:cs="Calibri"/>
          <w:lang w:eastAsia="en-US"/>
        </w:rPr>
      </w:pPr>
      <w:r w:rsidRPr="00FF4BC8">
        <w:rPr>
          <w:rFonts w:eastAsia="Times New Roman" w:cs="Calibri"/>
          <w:lang w:eastAsia="en-US"/>
        </w:rPr>
        <w:t>Zamawiający może wyrazić zgodę na wprowadzenie lub zmianę części przedmiotu umowy, które będą realizowane przy udziale podwykonawcy.</w:t>
      </w:r>
    </w:p>
    <w:p w14:paraId="7DA9F79F" w14:textId="77777777" w:rsidR="00E568D1" w:rsidRPr="00A479BE" w:rsidRDefault="00E568D1" w:rsidP="00E568D1">
      <w:pPr>
        <w:widowControl w:val="0"/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Wykonawca jest odpowiedzialny za działania, zaniechania, uchybienia i zaniedbania każdego podwykonawcy i dalszego podwykonawcy tak, jakby były one działaniem, zaniechaniem, uchybieniem lub zaniedbaniem samego wykonawcy. </w:t>
      </w:r>
    </w:p>
    <w:p w14:paraId="7C8D97A7" w14:textId="77777777" w:rsidR="00E568D1" w:rsidRPr="00A479BE" w:rsidRDefault="00E568D1" w:rsidP="00E568D1">
      <w:pPr>
        <w:tabs>
          <w:tab w:val="left" w:pos="0"/>
        </w:tabs>
        <w:suppressAutoHyphens/>
        <w:spacing w:after="0"/>
        <w:ind w:right="23"/>
        <w:jc w:val="center"/>
        <w:rPr>
          <w:rFonts w:ascii="Calibri" w:hAnsi="Calibri" w:cs="Calibri"/>
          <w:b/>
          <w:lang w:eastAsia="ar-SA"/>
        </w:rPr>
      </w:pPr>
    </w:p>
    <w:p w14:paraId="5EFFDC79" w14:textId="77777777" w:rsidR="00E568D1" w:rsidRPr="00A479BE" w:rsidRDefault="00E568D1" w:rsidP="00E568D1">
      <w:pPr>
        <w:tabs>
          <w:tab w:val="left" w:pos="0"/>
        </w:tabs>
        <w:suppressAutoHyphens/>
        <w:spacing w:after="0"/>
        <w:ind w:right="23"/>
        <w:jc w:val="center"/>
        <w:rPr>
          <w:rFonts w:ascii="Calibri" w:hAnsi="Calibri" w:cs="Calibri"/>
          <w:b/>
          <w:color w:val="000000"/>
          <w:lang w:eastAsia="ar-SA"/>
        </w:rPr>
      </w:pPr>
      <w:r w:rsidRPr="00A479BE">
        <w:rPr>
          <w:rFonts w:ascii="Calibri" w:hAnsi="Calibri" w:cs="Calibri"/>
          <w:b/>
          <w:color w:val="000000"/>
          <w:lang w:eastAsia="ar-SA"/>
        </w:rPr>
        <w:t>§ 10</w:t>
      </w:r>
    </w:p>
    <w:p w14:paraId="18BA0313" w14:textId="77777777" w:rsidR="00E568D1" w:rsidRPr="00A479BE" w:rsidRDefault="00E568D1" w:rsidP="00E568D1">
      <w:pPr>
        <w:tabs>
          <w:tab w:val="left" w:pos="0"/>
        </w:tabs>
        <w:suppressAutoHyphens/>
        <w:spacing w:after="0"/>
        <w:ind w:right="23"/>
        <w:jc w:val="center"/>
        <w:rPr>
          <w:rFonts w:ascii="Calibri" w:hAnsi="Calibri" w:cs="Calibri"/>
          <w:b/>
          <w:color w:val="000000"/>
          <w:lang w:eastAsia="ar-SA"/>
        </w:rPr>
      </w:pPr>
      <w:r w:rsidRPr="00A479BE">
        <w:rPr>
          <w:rFonts w:ascii="Calibri" w:hAnsi="Calibri" w:cs="Calibri"/>
          <w:b/>
          <w:color w:val="000000"/>
          <w:lang w:eastAsia="ar-SA"/>
        </w:rPr>
        <w:t xml:space="preserve">ODBIORY </w:t>
      </w:r>
    </w:p>
    <w:p w14:paraId="33149FB5" w14:textId="77777777" w:rsidR="00E568D1" w:rsidRPr="00FF4BC8" w:rsidRDefault="00E568D1" w:rsidP="00E568D1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FF4BC8">
        <w:rPr>
          <w:rFonts w:ascii="Calibri" w:hAnsi="Calibri" w:cs="Calibri"/>
          <w:color w:val="000000"/>
        </w:rPr>
        <w:t xml:space="preserve">Po zakończeniu wszystkich prac objętych przedmiotem umowy,  wykonawca zawiadomi zamawiającego pisemnie lub drogą elektroniczną o gotowości do odbioru robót objętych przedmiotem umowy. </w:t>
      </w:r>
    </w:p>
    <w:p w14:paraId="393FB83F" w14:textId="77777777" w:rsidR="00E568D1" w:rsidRPr="00FF4BC8" w:rsidRDefault="00E568D1" w:rsidP="00E568D1">
      <w:pPr>
        <w:widowControl w:val="0"/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 xml:space="preserve">Odbiorem końcowym wykonawca przekaże zamawiającemu przedmiot umowy, po stwierdzeniu jego zgodności z aktualnymi normami i przepisami technicznymi oraz zasadami sztuki konserwatorskiej. </w:t>
      </w:r>
    </w:p>
    <w:p w14:paraId="5C8C2C64" w14:textId="77777777" w:rsidR="00E568D1" w:rsidRPr="00FF4BC8" w:rsidRDefault="00E568D1" w:rsidP="00E568D1">
      <w:pPr>
        <w:widowControl w:val="0"/>
        <w:numPr>
          <w:ilvl w:val="0"/>
          <w:numId w:val="1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 xml:space="preserve">Odbiór końcowy przedmiotu umowy nastąpi w ciągu </w:t>
      </w:r>
      <w:r w:rsidRPr="00FF4BC8">
        <w:rPr>
          <w:rFonts w:ascii="Calibri" w:hAnsi="Calibri" w:cs="Calibri"/>
          <w:b/>
        </w:rPr>
        <w:t>5 dni roboczych</w:t>
      </w:r>
      <w:r w:rsidRPr="00FF4BC8">
        <w:rPr>
          <w:rFonts w:ascii="Calibri" w:hAnsi="Calibri" w:cs="Calibri"/>
        </w:rPr>
        <w:t xml:space="preserve"> od daty otrzymania przez zamawiającego powiadomienia o osiągnięciu gotowości do  odbioru końcowego. Zamawiający wyznacza termin rozpoczęcia procesu odbioru. W czynnościach odbioru będą brali udział </w:t>
      </w:r>
      <w:r w:rsidRPr="00FF4BC8">
        <w:rPr>
          <w:rFonts w:ascii="Calibri" w:hAnsi="Calibri" w:cs="Calibri"/>
        </w:rPr>
        <w:br/>
        <w:t>w szczególności</w:t>
      </w:r>
    </w:p>
    <w:p w14:paraId="088FDA90" w14:textId="77777777" w:rsidR="00E568D1" w:rsidRPr="00FF4BC8" w:rsidRDefault="00E568D1" w:rsidP="00E568D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 xml:space="preserve">przedstawiciel zamawiającego, </w:t>
      </w:r>
    </w:p>
    <w:p w14:paraId="11C07ED0" w14:textId="77777777" w:rsidR="00E568D1" w:rsidRPr="00FF4BC8" w:rsidRDefault="00E568D1" w:rsidP="00E568D1">
      <w:pPr>
        <w:widowControl w:val="0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F4BC8">
        <w:rPr>
          <w:rFonts w:ascii="Calibri" w:hAnsi="Calibri" w:cs="Calibri"/>
        </w:rPr>
        <w:t>przedstawiciel wykonawcy.</w:t>
      </w:r>
    </w:p>
    <w:p w14:paraId="0C020527" w14:textId="379CC070" w:rsidR="00E568D1" w:rsidRPr="00FF4BC8" w:rsidRDefault="00E568D1" w:rsidP="00E568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F4BC8">
        <w:rPr>
          <w:rFonts w:eastAsia="Times New Roman" w:cs="Calibri"/>
          <w:lang w:eastAsia="en-US"/>
        </w:rPr>
        <w:t xml:space="preserve">Z czynności odbioru końcowego zamawiający sporządza protokół zawierający wszelkie ustalenia dokonane w toku poszczególnych odbiorów. </w:t>
      </w:r>
    </w:p>
    <w:p w14:paraId="448C6A21" w14:textId="77777777" w:rsidR="00E568D1" w:rsidRPr="00FF4BC8" w:rsidRDefault="00E568D1" w:rsidP="00E568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F4BC8">
        <w:rPr>
          <w:rFonts w:eastAsia="Times New Roman" w:cs="Calibri"/>
          <w:lang w:eastAsia="en-US"/>
        </w:rPr>
        <w:t xml:space="preserve">W przypadku zastrzeżeń zamawiającego dotyczących nienależytego wykonania prac, zamawiający ma prawo żądać usunięcia wad w określonym terminie. Gdy wady nie nadają się do usunięcia lub gdy Wykonawca nie usunął wad w wyznaczonym terminie, zamawiający może żądać obniżenia wynagrodzenia w odpowiednim stosunku. </w:t>
      </w:r>
    </w:p>
    <w:p w14:paraId="59D06055" w14:textId="77777777" w:rsidR="00E568D1" w:rsidRPr="00FF4BC8" w:rsidRDefault="00E568D1" w:rsidP="00E568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F4BC8">
        <w:rPr>
          <w:rFonts w:eastAsia="Times New Roman" w:cs="Calibri"/>
          <w:lang w:eastAsia="en-US"/>
        </w:rPr>
        <w:t xml:space="preserve">Wykonawca jest zobowiązany do pisemnego zawiadomienia zamawiającego o usunięciu wad stwierdzonych w trakcie odbioru. Odbiór zgłoszonych robót po usunięciu wad nastąpi w terminie </w:t>
      </w:r>
      <w:r w:rsidRPr="00FF4BC8">
        <w:rPr>
          <w:rFonts w:eastAsia="Times New Roman" w:cs="Calibri"/>
          <w:b/>
          <w:lang w:eastAsia="en-US"/>
        </w:rPr>
        <w:t xml:space="preserve">5 dni </w:t>
      </w:r>
      <w:r w:rsidRPr="00FF4BC8">
        <w:rPr>
          <w:rFonts w:eastAsia="Times New Roman" w:cs="Calibri"/>
          <w:lang w:eastAsia="en-US"/>
        </w:rPr>
        <w:t xml:space="preserve">roboczych od daty otrzymania zawiadomienia. W czynnościach odbioru będą brali udział przedstawiciel zamawiającego i  przedstawiciel wykonawcy. </w:t>
      </w:r>
    </w:p>
    <w:p w14:paraId="2A0C8FBF" w14:textId="77777777" w:rsidR="00E568D1" w:rsidRPr="00FF4BC8" w:rsidRDefault="00E568D1" w:rsidP="00E568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  <w:color w:val="000000" w:themeColor="text1"/>
        </w:rPr>
      </w:pPr>
      <w:r w:rsidRPr="00FF4BC8">
        <w:rPr>
          <w:rFonts w:eastAsia="Times New Roman" w:cs="Calibri"/>
          <w:lang w:eastAsia="en-US"/>
        </w:rPr>
        <w:lastRenderedPageBreak/>
        <w:t xml:space="preserve">Nie usunięcie wad w wyznaczonym terminie spowoduje zlecenie ich wykonania na rachunek </w:t>
      </w:r>
      <w:r w:rsidRPr="00FF4BC8">
        <w:rPr>
          <w:rFonts w:eastAsia="Times New Roman" w:cs="Calibri"/>
          <w:lang w:eastAsia="en-US"/>
        </w:rPr>
        <w:br/>
        <w:t>i koszt wykonawcy, na co wykonawca wyraża zgodę. Wszelkie powstałe z tego tytułu koszty zamawiający może pokryć z wynagrodzenia należnego wykonawcy z tytułu realizacji niniejszej umowy, na co wykonawca wyraża zgodę.</w:t>
      </w:r>
    </w:p>
    <w:p w14:paraId="3EF35752" w14:textId="44DF7A29" w:rsidR="00E568D1" w:rsidRDefault="00E568D1" w:rsidP="00E568D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="Tahoma"/>
          <w:color w:val="000000" w:themeColor="text1"/>
        </w:rPr>
      </w:pPr>
      <w:r>
        <w:t>K</w:t>
      </w:r>
      <w:r w:rsidRPr="00FF4BC8">
        <w:t xml:space="preserve">ońcowy odbiór prac może nastąpić przy udziale Konserwatora Zabytków oraz przedstawiciela Urzędu Gminy </w:t>
      </w:r>
      <w:r>
        <w:t xml:space="preserve">Głogów. </w:t>
      </w:r>
    </w:p>
    <w:p w14:paraId="1869C2D4" w14:textId="77777777" w:rsidR="00E568D1" w:rsidRPr="00A479BE" w:rsidRDefault="00E568D1" w:rsidP="00E568D1">
      <w:pPr>
        <w:tabs>
          <w:tab w:val="left" w:pos="360"/>
        </w:tabs>
        <w:spacing w:after="0"/>
        <w:ind w:left="360"/>
        <w:jc w:val="both"/>
        <w:rPr>
          <w:rFonts w:ascii="Calibri" w:hAnsi="Calibri" w:cs="Calibri"/>
        </w:rPr>
      </w:pPr>
    </w:p>
    <w:p w14:paraId="2C63F0EB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§ 11</w:t>
      </w:r>
    </w:p>
    <w:p w14:paraId="111E402A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</w:rPr>
      </w:pPr>
      <w:r w:rsidRPr="00A479BE">
        <w:rPr>
          <w:rFonts w:ascii="Calibri" w:hAnsi="Calibri" w:cs="Calibri"/>
          <w:b/>
        </w:rPr>
        <w:t xml:space="preserve">GWARANCJA JAKOŚCI i RĘKOJMIA ZA WADY </w:t>
      </w:r>
    </w:p>
    <w:p w14:paraId="50904819" w14:textId="26A5FDAB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000F7">
        <w:rPr>
          <w:rFonts w:ascii="Calibri" w:eastAsia="Calibri" w:hAnsi="Calibri" w:cs="Calibri"/>
          <w:bCs/>
        </w:rPr>
        <w:t xml:space="preserve">Strony postanawiają, że odpowiedzialność wykonawcy z tytułu rękojmi za wady i gwarancji jakości przedmiotu umowy wynosi </w:t>
      </w:r>
      <w:r>
        <w:rPr>
          <w:rFonts w:ascii="Calibri" w:eastAsia="Calibri" w:hAnsi="Calibri" w:cs="Calibri"/>
          <w:b/>
        </w:rPr>
        <w:t>60</w:t>
      </w:r>
      <w:r w:rsidRPr="002000F7">
        <w:rPr>
          <w:rFonts w:ascii="Calibri" w:eastAsia="Calibri" w:hAnsi="Calibri" w:cs="Calibri"/>
          <w:b/>
        </w:rPr>
        <w:t xml:space="preserve"> miesięcy </w:t>
      </w:r>
      <w:r w:rsidRPr="002000F7">
        <w:rPr>
          <w:rFonts w:ascii="Calibri" w:eastAsia="Calibri" w:hAnsi="Calibri" w:cs="Calibri"/>
          <w:bCs/>
        </w:rPr>
        <w:t>licząc od dnia odbioru przedmiotu umowy.</w:t>
      </w:r>
    </w:p>
    <w:p w14:paraId="4A2AD3CD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000F7">
        <w:rPr>
          <w:rFonts w:ascii="Calibri" w:hAnsi="Calibri" w:cs="Calibri"/>
          <w:bCs/>
        </w:rPr>
        <w:t>Termin rękojmi za wady oraz gwarancji jakości rozpoczyna bieg z dniem odbioru końcowego przedmiotu umowy</w:t>
      </w:r>
      <w:r w:rsidRPr="002000F7">
        <w:rPr>
          <w:rFonts w:ascii="Calibri" w:hAnsi="Calibri" w:cs="Calibri"/>
        </w:rPr>
        <w:t>.</w:t>
      </w:r>
      <w:r w:rsidRPr="002000F7">
        <w:rPr>
          <w:rFonts w:ascii="Calibri" w:hAnsi="Calibri" w:cs="Calibri"/>
          <w:bCs/>
        </w:rPr>
        <w:t xml:space="preserve"> Rękojmia i gwarancja obejmuje swoim zakresem rzeczowym roboty budowlane, montażowe oraz zainstalowane materiały.</w:t>
      </w:r>
    </w:p>
    <w:p w14:paraId="680C4ED0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3B387E9E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2000F7">
        <w:rPr>
          <w:rFonts w:ascii="Calibri" w:eastAsia="Calibri" w:hAnsi="Calibri" w:cs="Calibri"/>
        </w:rPr>
        <w:t>Realizacja uprawnień wynikających z rękojmi za wady będzie wykonywana zgodnie z przepisami Kodeksu Cywilnego.</w:t>
      </w:r>
    </w:p>
    <w:p w14:paraId="015E5350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>Wykonawca jest odpowiedzialny za wszelkie szkody i straty, które spowodował w czasie  usuwania wady.</w:t>
      </w:r>
    </w:p>
    <w:p w14:paraId="1AAEC45C" w14:textId="77777777" w:rsidR="00E568D1" w:rsidRPr="002000F7" w:rsidRDefault="00E568D1" w:rsidP="00E568D1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color w:val="000000"/>
        </w:rPr>
      </w:pPr>
      <w:r w:rsidRPr="002000F7">
        <w:rPr>
          <w:rFonts w:ascii="Calibri" w:hAnsi="Calibri" w:cs="Calibri"/>
          <w:color w:val="000000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3DAFBBEA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 xml:space="preserve">W przypadku nie usunięcia przez wykonawcę wad stwierdzonych w okresie rękojmi za wady </w:t>
      </w:r>
      <w:r w:rsidRPr="002000F7">
        <w:rPr>
          <w:rFonts w:ascii="Calibri" w:hAnsi="Calibri" w:cs="Calibri"/>
          <w:bCs/>
          <w:color w:val="000000"/>
        </w:rPr>
        <w:br/>
        <w:t xml:space="preserve">i gwarancji jakości, zamawiający ma prawo zlecić ich usunięcie innemu podmiotowi na koszt wykonawcy, na co wykonawca wyraża zgodę. Wykonawca zobowiązuje się do uregulowania należności z tego tytułu w terminie 14 dni od daty otrzymania wezwania wraz </w:t>
      </w:r>
      <w:r w:rsidRPr="002000F7">
        <w:rPr>
          <w:rFonts w:ascii="Calibri" w:hAnsi="Calibri" w:cs="Calibri"/>
          <w:bCs/>
          <w:color w:val="000000"/>
        </w:rPr>
        <w:br/>
        <w:t xml:space="preserve">z fakturą/rachunkiem. </w:t>
      </w:r>
    </w:p>
    <w:p w14:paraId="19C8D1B8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>Okres gwarancji ulega stosownemu przedłużeniu lub rozpoczyna swój bieg od nowa w przypadkach określonych w § 581 Kodeksu Cywilnego.</w:t>
      </w:r>
    </w:p>
    <w:p w14:paraId="48224993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>Warunki gwarancji:</w:t>
      </w:r>
    </w:p>
    <w:p w14:paraId="666D5C0D" w14:textId="77777777" w:rsidR="00E568D1" w:rsidRPr="002000F7" w:rsidRDefault="00E568D1" w:rsidP="00E568D1">
      <w:pPr>
        <w:numPr>
          <w:ilvl w:val="2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>Wykonawca gwarantuje, że wykonane roboty i użyte materiały oraz urządzenia nie mają usterek konstrukcyjnych, materiałowych lub wynikających z błędów technologicznych i zapewnią bezpieczne i bezawaryjne użytkowanie wykonanego przedmiotu umowy.</w:t>
      </w:r>
    </w:p>
    <w:p w14:paraId="0C713BC9" w14:textId="77777777" w:rsidR="00E568D1" w:rsidRPr="002000F7" w:rsidRDefault="00E568D1" w:rsidP="00E568D1">
      <w:pPr>
        <w:numPr>
          <w:ilvl w:val="2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6F0F586C" w14:textId="77777777" w:rsidR="00E568D1" w:rsidRPr="002000F7" w:rsidRDefault="00E568D1" w:rsidP="00E568D1">
      <w:pPr>
        <w:numPr>
          <w:ilvl w:val="2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Calibri" w:hAnsi="Calibri" w:cs="Calibri"/>
          <w:bCs/>
          <w:color w:val="000000"/>
        </w:rPr>
      </w:pPr>
      <w:r w:rsidRPr="002000F7">
        <w:rPr>
          <w:rFonts w:ascii="Calibri" w:hAnsi="Calibri" w:cs="Calibri"/>
          <w:bCs/>
          <w:color w:val="000000"/>
        </w:rPr>
        <w:t>Zamawiający wyznaczy ostateczny gwarancyjny przegląd z udziałem przedstawiciela wykonawcy przed upływem okresu gwarancji jakości ustalonego w umowie. O terminie przeglądu gwarancyjnego zamawiający poinformuje wykonawcę co najmniej 5 dniowym wyprzedzeniem.</w:t>
      </w:r>
    </w:p>
    <w:p w14:paraId="3AC00F3C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000F7">
        <w:rPr>
          <w:rFonts w:ascii="Calibri" w:eastAsia="Calibri" w:hAnsi="Calibri" w:cs="Calibri"/>
          <w:bCs/>
        </w:rPr>
        <w:lastRenderedPageBreak/>
        <w:t>Udzielone gwarancja jakości i rękojmia za wady nie naruszają prawa zamawiającego do dochodzenia roszczeń o naprawienie szkody w pełnej wysokości na zasadach określonych w obowiązujących przepisach prawa.</w:t>
      </w:r>
    </w:p>
    <w:p w14:paraId="75154F21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000F7">
        <w:rPr>
          <w:rFonts w:ascii="Calibri" w:eastAsia="Calibri" w:hAnsi="Calibri" w:cs="Calibri"/>
          <w:bCs/>
        </w:rPr>
        <w:t xml:space="preserve">W celu umożliwienia kwalifikacji zgłoszonych wad, przyczyn ich powstania i sposobu usunięcia zamawiający zobowiązuje się do przechowania otrzymanej w dniu odbioru dokumentacji powykonawczej i protokołu odbioru końcowego. </w:t>
      </w:r>
    </w:p>
    <w:p w14:paraId="4D899920" w14:textId="77777777" w:rsidR="00E568D1" w:rsidRPr="002000F7" w:rsidRDefault="00E568D1" w:rsidP="00E568D1">
      <w:pPr>
        <w:numPr>
          <w:ilvl w:val="0"/>
          <w:numId w:val="13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2000F7">
        <w:rPr>
          <w:rFonts w:ascii="Calibri" w:eastAsia="Calibri" w:hAnsi="Calibri" w:cs="Calibri"/>
          <w:bCs/>
        </w:rPr>
        <w:t>Dokument gwarancyjny stanowi niniejsza umowa.</w:t>
      </w:r>
    </w:p>
    <w:p w14:paraId="32C44F72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bookmarkStart w:id="4" w:name="_Hlk516128735"/>
    </w:p>
    <w:bookmarkEnd w:id="4"/>
    <w:p w14:paraId="302894B1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§ 12</w:t>
      </w:r>
    </w:p>
    <w:p w14:paraId="1FDD20B2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KARY UMOWNE I ODSZKODOWANIE</w:t>
      </w:r>
    </w:p>
    <w:p w14:paraId="013C10B4" w14:textId="77777777" w:rsidR="00E568D1" w:rsidRPr="00A479BE" w:rsidRDefault="00E568D1" w:rsidP="00E568D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 Wykonawca ponosi odpowiedzialność za niewykonanie lub nienależyte wykonanie zobowiązań umownych w formie kary umownej, w następujących przypadkach i wysokościach:</w:t>
      </w:r>
    </w:p>
    <w:p w14:paraId="78597A2A" w14:textId="77777777" w:rsidR="00E568D1" w:rsidRPr="00A479BE" w:rsidRDefault="00E568D1" w:rsidP="00E568D1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 niewykonanie przedmiotu umowy wysokości 10 % wynagrodzenia umownego brutto, o którym mowa w § 8 ust. 1 umowy,</w:t>
      </w:r>
    </w:p>
    <w:p w14:paraId="1BB0A6FB" w14:textId="77777777" w:rsidR="00E568D1" w:rsidRPr="00A479BE" w:rsidRDefault="00E568D1" w:rsidP="00E568D1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 zwłokę w wykonaniu przedmiotu umowy w stosunku do terminu określonego w § 7 ust. 1 umowy, w wysokości 1,5 % wynagrodzenia umownego brutto, o którym mowa w § 8 ust. 1 umowy, za każdy dzień zwłoki,</w:t>
      </w:r>
    </w:p>
    <w:p w14:paraId="6302A4A7" w14:textId="77777777" w:rsidR="00E568D1" w:rsidRPr="00A479BE" w:rsidRDefault="00E568D1" w:rsidP="00E568D1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 zwłokę w usunięciu wad stwierdzonych przy odbiorze lub w okresie rękojmi za wady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 xml:space="preserve"> i gwarancji jakości w wysokości 1 % wynagrodzenia umownego brutto, o którym mowa 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>w § 8 ust. 1 umowy za każdy dzień zwłoki,</w:t>
      </w:r>
    </w:p>
    <w:p w14:paraId="777380B8" w14:textId="77777777" w:rsidR="00E568D1" w:rsidRPr="00A479BE" w:rsidRDefault="00E568D1" w:rsidP="00E568D1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za odstąpienie od umowy z przyczyn leżących po stronie wykonawcy </w:t>
      </w:r>
      <w:r w:rsidRPr="00A479BE">
        <w:rPr>
          <w:rFonts w:ascii="Calibri" w:hAnsi="Calibri" w:cs="Calibri"/>
        </w:rPr>
        <w:br/>
        <w:t>w wysokości 10 % wynagrodzenia umownego brutto określonego w § 8 ust. 1 umowy.</w:t>
      </w:r>
    </w:p>
    <w:p w14:paraId="251DFBD2" w14:textId="77777777" w:rsidR="00E568D1" w:rsidRPr="00A479BE" w:rsidRDefault="00E568D1" w:rsidP="00E568D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Zamawiający zapłaci wykonawcy karę umowną za odstąpienie od umowy z przyczyn leżących po stronie zamawiającego w wysokości 10 % wynagrodzenia umownego brutto określonego w § 8 ust. 1 z zastrzeżeniem § 13 umowy.</w:t>
      </w:r>
    </w:p>
    <w:p w14:paraId="0A526D33" w14:textId="77777777" w:rsidR="00E568D1" w:rsidRPr="00A479BE" w:rsidRDefault="00E568D1" w:rsidP="00E568D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17340310" w14:textId="77777777" w:rsidR="00E568D1" w:rsidRPr="00A479BE" w:rsidRDefault="00E568D1" w:rsidP="00E568D1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Strony zastrzegają sobie prawo dochodzenia odszkodowania uzupełniającego jeśli powstała szkoda przewyższy wysokość kar umownych.</w:t>
      </w:r>
    </w:p>
    <w:p w14:paraId="416645DE" w14:textId="77777777" w:rsidR="00E568D1" w:rsidRPr="00A479BE" w:rsidRDefault="00E568D1" w:rsidP="00E568D1">
      <w:pPr>
        <w:widowControl w:val="0"/>
        <w:suppressAutoHyphens/>
        <w:jc w:val="both"/>
        <w:rPr>
          <w:rFonts w:ascii="Calibri" w:hAnsi="Calibri" w:cs="Calibri"/>
        </w:rPr>
      </w:pPr>
    </w:p>
    <w:p w14:paraId="0B933350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§ 13</w:t>
      </w:r>
    </w:p>
    <w:p w14:paraId="2924397D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  <w:r w:rsidRPr="00A479BE">
        <w:rPr>
          <w:rFonts w:ascii="Calibri" w:hAnsi="Calibri" w:cs="Calibri"/>
          <w:b/>
          <w:bCs/>
        </w:rPr>
        <w:t>ODSTĄPIENIE OD UMOWY</w:t>
      </w:r>
    </w:p>
    <w:p w14:paraId="6DBE3771" w14:textId="77777777" w:rsidR="00E568D1" w:rsidRPr="00A479BE" w:rsidRDefault="00E568D1" w:rsidP="00E568D1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 razie zaistnienia istotnej zmiany okoliczności powodującej, że wykonanie umowy nie leży </w:t>
      </w:r>
      <w:r>
        <w:rPr>
          <w:rFonts w:ascii="Calibri" w:hAnsi="Calibri" w:cs="Calibri"/>
        </w:rPr>
        <w:br/>
      </w:r>
      <w:r w:rsidRPr="00A479BE">
        <w:rPr>
          <w:rFonts w:ascii="Calibri" w:hAnsi="Calibri" w:cs="Calibri"/>
        </w:rPr>
        <w:t>w interesie publicznym, czego nie można było przewidzieć w chwili zawarcia umowy, zamawiający może odstąpić od umowy w terminie 30 dni od powzięcia wiadomości o tych okolicznościach. W takim przypadku wykonawca może żądać wyłącznie wynagrodzenia należnego z tytułu wykonania części umowy.</w:t>
      </w:r>
    </w:p>
    <w:p w14:paraId="3561CB62" w14:textId="77777777" w:rsidR="00E568D1" w:rsidRPr="00A479BE" w:rsidRDefault="00E568D1" w:rsidP="00E568D1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Poza postanowieniami ust. 1 zamawiający może odstąpić od umowy w terminie 14 dni od powzięcia wiadomości o tych okolicznościach w następującym przypadku gdy:</w:t>
      </w:r>
    </w:p>
    <w:p w14:paraId="03C446A5" w14:textId="77777777" w:rsidR="00E568D1" w:rsidRPr="00A479BE" w:rsidRDefault="00E568D1" w:rsidP="00E568D1">
      <w:pPr>
        <w:widowControl w:val="0"/>
        <w:numPr>
          <w:ilvl w:val="0"/>
          <w:numId w:val="18"/>
        </w:numPr>
        <w:tabs>
          <w:tab w:val="left" w:pos="851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został złożony wniosek o ogłoszenie upadłości, likwidację, postępowanie restrukturyzacyjne lub rozwiązanie wykonawcy,</w:t>
      </w:r>
    </w:p>
    <w:p w14:paraId="1BD6EBD4" w14:textId="77777777" w:rsidR="00E568D1" w:rsidRPr="00A479BE" w:rsidRDefault="00E568D1" w:rsidP="00E568D1">
      <w:pPr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wykonawca nie rozpoczął realizacji robót w ciągu 7 dni od dnia  przekazania miejsca robót,</w:t>
      </w:r>
    </w:p>
    <w:p w14:paraId="1F21ED39" w14:textId="77777777" w:rsidR="00E568D1" w:rsidRPr="00A479BE" w:rsidRDefault="00E568D1" w:rsidP="00E568D1">
      <w:pPr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lastRenderedPageBreak/>
        <w:t>gdy wykonawca pomimo uprzedniego pisemnego wezwania zamawiającego do realizacji warunków umowy nie wykonuje robót zgodnie z warunkami umownymi lub zaniedbuje zobowiązania umowne, w szczególności,  gdy wykonuje roboty z udziałem podwykonawcy, na którego zamawiający nie wyraził zgody,</w:t>
      </w:r>
    </w:p>
    <w:p w14:paraId="739668F0" w14:textId="77777777" w:rsidR="00E568D1" w:rsidRPr="00A479BE" w:rsidRDefault="00E568D1" w:rsidP="00E568D1">
      <w:pPr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wykonawca bez uzgodnienia z zamawiającym przerwał realizację robót na okres dłuższy niż 7 dni,</w:t>
      </w:r>
    </w:p>
    <w:p w14:paraId="6C44B918" w14:textId="77777777" w:rsidR="00E568D1" w:rsidRPr="00A479BE" w:rsidRDefault="00E568D1" w:rsidP="00E568D1">
      <w:pPr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gdy wartość nałożonych kar umownych przekroczy 20% </w:t>
      </w:r>
      <w:r w:rsidRPr="00A479BE">
        <w:rPr>
          <w:rFonts w:ascii="Calibri" w:eastAsia="Calibri" w:hAnsi="Calibri" w:cs="Calibri"/>
        </w:rPr>
        <w:t xml:space="preserve">wartości brutto umowy </w:t>
      </w:r>
      <w:r w:rsidRPr="00A479BE">
        <w:rPr>
          <w:rFonts w:ascii="Calibri" w:hAnsi="Calibri" w:cs="Calibri"/>
        </w:rPr>
        <w:t xml:space="preserve">określonej  w § </w:t>
      </w:r>
      <w:r>
        <w:rPr>
          <w:rFonts w:ascii="Calibri" w:hAnsi="Calibri" w:cs="Calibri"/>
        </w:rPr>
        <w:t>8</w:t>
      </w:r>
      <w:r w:rsidRPr="00A479BE">
        <w:rPr>
          <w:rFonts w:ascii="Calibri" w:hAnsi="Calibri" w:cs="Calibri"/>
        </w:rPr>
        <w:t xml:space="preserve"> ust. 1 umowy.</w:t>
      </w:r>
    </w:p>
    <w:p w14:paraId="237DBBF1" w14:textId="77777777" w:rsidR="00E568D1" w:rsidRPr="00A479BE" w:rsidRDefault="00E568D1" w:rsidP="00E568D1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>Odstąpienie od umowy może nastąpić tylko i wyłącznie w formie pisemnej wraz z podaniem uzasadnienia poprzez pisemne oświadczenie wysłane listem poleconym.</w:t>
      </w:r>
    </w:p>
    <w:p w14:paraId="299FC785" w14:textId="77777777" w:rsidR="00E568D1" w:rsidRPr="00A479BE" w:rsidRDefault="00E568D1" w:rsidP="00E568D1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 razie odstąpienia od umowy, wykonawca przy udziale zamawiającego sporządzi w terminie do 7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 </w:t>
      </w:r>
    </w:p>
    <w:p w14:paraId="71B61148" w14:textId="77777777" w:rsidR="00E568D1" w:rsidRPr="00A479BE" w:rsidRDefault="00E568D1" w:rsidP="00E568D1">
      <w:pPr>
        <w:numPr>
          <w:ilvl w:val="2"/>
          <w:numId w:val="17"/>
        </w:numPr>
        <w:tabs>
          <w:tab w:val="num" w:pos="426"/>
        </w:tabs>
        <w:spacing w:after="0" w:line="240" w:lineRule="auto"/>
        <w:ind w:left="426"/>
        <w:jc w:val="both"/>
        <w:rPr>
          <w:rFonts w:ascii="Calibri" w:hAnsi="Calibri" w:cs="Calibri"/>
        </w:rPr>
      </w:pPr>
      <w:r w:rsidRPr="00A479BE">
        <w:rPr>
          <w:rFonts w:ascii="Calibri" w:hAnsi="Calibri" w:cs="Calibri"/>
        </w:rPr>
        <w:t xml:space="preserve">Wykonawca zabezpiecza przerwane roboty w zakresie ustalonym z zamawiającym na koszt strony, z której powodu nastąpiło odstąpienie  od umowy. </w:t>
      </w:r>
    </w:p>
    <w:p w14:paraId="70C1DA6F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</w:rPr>
      </w:pPr>
    </w:p>
    <w:p w14:paraId="57E5C816" w14:textId="77777777" w:rsidR="00E568D1" w:rsidRPr="00D6235A" w:rsidRDefault="00E568D1" w:rsidP="00E568D1">
      <w:pPr>
        <w:spacing w:after="0"/>
        <w:jc w:val="center"/>
        <w:rPr>
          <w:b/>
          <w:bCs/>
        </w:rPr>
      </w:pPr>
      <w:r w:rsidRPr="00D6235A">
        <w:rPr>
          <w:b/>
          <w:bCs/>
        </w:rPr>
        <w:t>§ 1</w:t>
      </w:r>
      <w:r>
        <w:rPr>
          <w:b/>
          <w:bCs/>
        </w:rPr>
        <w:t>4</w:t>
      </w:r>
    </w:p>
    <w:p w14:paraId="2539E643" w14:textId="77777777" w:rsidR="00E568D1" w:rsidRPr="00D6235A" w:rsidRDefault="00E568D1" w:rsidP="00E568D1">
      <w:pPr>
        <w:spacing w:after="0"/>
        <w:jc w:val="center"/>
        <w:rPr>
          <w:b/>
          <w:bCs/>
        </w:rPr>
      </w:pPr>
      <w:r w:rsidRPr="00D6235A">
        <w:rPr>
          <w:b/>
          <w:bCs/>
        </w:rPr>
        <w:t>PRZETWARZANIE DANYCH OSOBOWYCH</w:t>
      </w:r>
    </w:p>
    <w:p w14:paraId="39434BE4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 </w:t>
      </w:r>
    </w:p>
    <w:p w14:paraId="65C34277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Zamawiający powierza Wykonawcy, w trybie art. 28 Rozporządzenia dane osobowe do przetwarzania, wyłącznie w celu wykonania przedmiotu niniejszej umowy. </w:t>
      </w:r>
    </w:p>
    <w:p w14:paraId="0ED9CADE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zobowiązuje się: </w:t>
      </w:r>
    </w:p>
    <w:p w14:paraId="54484EE2" w14:textId="77777777" w:rsidR="00E568D1" w:rsidRPr="00D6235A" w:rsidRDefault="00E568D1" w:rsidP="00E568D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przetwarzać powierzone mu dane osobowe zgodnie z niniejszą umową, Rozporządzeniem oraz z innymi przepisami prawa powszechnie obowiązującego, które chronią prawa osób, których dane dotyczą, </w:t>
      </w:r>
    </w:p>
    <w:p w14:paraId="750722B1" w14:textId="77777777" w:rsidR="00E568D1" w:rsidRPr="00D6235A" w:rsidRDefault="00E568D1" w:rsidP="00E568D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do zabezpieczenia przetwarzanych danych, poprzez stosowanie odpowiednich środków technicznych i organizacyjnych zapewniających adekwatny stopień bezpieczeństwa odpowiadający ryzyku związanym z przetwarzaniem danych osobowych, o których mowa w art. 32 Rozporządzenia, </w:t>
      </w:r>
    </w:p>
    <w:p w14:paraId="2DCAE467" w14:textId="77777777" w:rsidR="00E568D1" w:rsidRPr="00D6235A" w:rsidRDefault="00E568D1" w:rsidP="00E568D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dołożyć należytej staranności przy przetwarzaniu powierzonych danych osobowych, </w:t>
      </w:r>
    </w:p>
    <w:p w14:paraId="5BA8FFE2" w14:textId="77777777" w:rsidR="00E568D1" w:rsidRPr="00D6235A" w:rsidRDefault="00E568D1" w:rsidP="00E568D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do nadania upoważnień do przetwarzania danych osobowych wszystkim osobom, które będą przetwarzały powierzone dane w celu realizacji niniejszej umowy, </w:t>
      </w:r>
    </w:p>
    <w:p w14:paraId="7D6D7157" w14:textId="77777777" w:rsidR="00E568D1" w:rsidRPr="00D6235A" w:rsidRDefault="00E568D1" w:rsidP="00E568D1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 </w:t>
      </w:r>
    </w:p>
    <w:p w14:paraId="6AA21A8D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lastRenderedPageBreak/>
        <w:t xml:space="preserve">Wykonawca po wykonaniu przedmiotu zamówienia, usuwa / zwraca Zamawiającemu wszelkie dane osobowe oraz usuwa wszelkie ich istniejące kopie, chyba że prawo Unii lub prawo państwa członkowskiego nakazują przechowywanie danych osobowych. </w:t>
      </w:r>
    </w:p>
    <w:p w14:paraId="67E18E7A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5323D6CE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Wykonawca, po stwierdzeniu naruszenia ochrony danych osobowych bez zbędnej zwłoki zgłasza je administratorowi, nie później niż w ciągu 72 godzin od stwierdzenia naruszenia. </w:t>
      </w:r>
    </w:p>
    <w:p w14:paraId="20F479AD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Zamawiający, zgodnie z art. 28 ust. 3 pkt h) Rozporządzenia ma prawo kontroli, czy środki zastosowane przez Wykonawcę przy przetwarzaniu i zabezpieczeniu powierzonych danych osobowych spełniają postanowienia umowy, w tym zlecenia jej wykonania audytorowi. </w:t>
      </w:r>
    </w:p>
    <w:p w14:paraId="5DEC9758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Zamawiający realizować będzie prawo kontroli w godzinach pracy Wykonawcy informując o kontroli minimum 3 dni przed planowanym jej przeprowadzeniem. </w:t>
      </w:r>
    </w:p>
    <w:p w14:paraId="5876FF55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zobowiązuje się do usunięcia uchybień stwierdzonych podczas kontroli w terminie nie dłuższym niż 7 dni </w:t>
      </w:r>
    </w:p>
    <w:p w14:paraId="682E3D16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udostępnia Zamawiającemu wszelkie informacje niezbędne do wykazania spełnienia obowiązków określonych w art. 28 Rozporządzenia. </w:t>
      </w:r>
    </w:p>
    <w:p w14:paraId="50EA73B2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może powierzyć dane osobowe objęte niniejszą umową do dalszego przetwarzania podwykonawcom jedynie w celu wykonania umowy po uzyskaniu uprzedniej pisemnej zgody Zamawiającego. </w:t>
      </w:r>
    </w:p>
    <w:p w14:paraId="4D65536C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Podwykonawca, winien spełniać te same gwarancje i obowiązki jakie zostały nałożone na Wykonawcę. </w:t>
      </w:r>
    </w:p>
    <w:p w14:paraId="433E3552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ponosi pełną odpowiedzialność wobec Zamawiającego za działanie podwykonawcy </w:t>
      </w:r>
      <w:r w:rsidRPr="00D6235A">
        <w:rPr>
          <w:rFonts w:ascii="Calibri" w:eastAsia="Calibri" w:hAnsi="Calibri" w:cs="Calibri"/>
          <w:color w:val="000000"/>
        </w:rPr>
        <w:br/>
        <w:t xml:space="preserve">w zakresie obowiązku ochrony danych. </w:t>
      </w:r>
    </w:p>
    <w:p w14:paraId="44905185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6F944723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 </w:t>
      </w:r>
    </w:p>
    <w:p w14:paraId="2679F22B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Podmiot przetwarzający oświadcza, że w związku ze zobowiązaniem do zachowania w tajemnicy danych poufnych nie będą one wykorzystywane, ujawniane ani udostępniane w innym celu niż wykonanie Umowy, chyba że konieczność ujawnienia posiadanych informacji wynika </w:t>
      </w:r>
      <w:r w:rsidRPr="00D6235A">
        <w:rPr>
          <w:rFonts w:ascii="Calibri" w:eastAsia="Calibri" w:hAnsi="Calibri" w:cs="Calibri"/>
          <w:color w:val="000000"/>
        </w:rPr>
        <w:br/>
        <w:t xml:space="preserve">z obowiązujących przepisów prawa lub Umowy. </w:t>
      </w:r>
    </w:p>
    <w:p w14:paraId="2F4C1731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 przypadku, gdy wykonanie obowiązków, o których mowa w art. 15 ust. 1-3 rozporządzenia 2016/679, wymagałoby niewspółmiernie dużego wysiłku, zamawiający może żądać od osoby, której dane dotyczą, wskazania dodatkowych informacji mających na celu sprecyzowanie żądania, </w:t>
      </w:r>
      <w:r w:rsidRPr="00D6235A">
        <w:rPr>
          <w:rFonts w:ascii="Calibri" w:eastAsia="Calibri" w:hAnsi="Calibri" w:cs="Calibri"/>
          <w:color w:val="000000"/>
        </w:rPr>
        <w:lastRenderedPageBreak/>
        <w:t xml:space="preserve">w szczególności podania nazwy lub daty postępowania o udzielenie zamówienia publicznego lub konkursu. </w:t>
      </w:r>
    </w:p>
    <w:p w14:paraId="152275CA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60D88B1" w14:textId="77777777" w:rsidR="00E568D1" w:rsidRPr="00D6235A" w:rsidRDefault="00E568D1" w:rsidP="00E568D1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D6235A">
        <w:rPr>
          <w:rFonts w:ascii="Calibri" w:eastAsia="Calibri" w:hAnsi="Calibri" w:cs="Calibri"/>
          <w:color w:val="000000"/>
        </w:rPr>
        <w:t xml:space="preserve">W sprawach nieuregulowanych niniejszym paragrafem, zastosowanie będą miały przepisy Kodeksu cywilnego, rozporządzenia RODO, Ustawy o ochronie danych osobowych. </w:t>
      </w:r>
    </w:p>
    <w:p w14:paraId="3041E4FD" w14:textId="77777777" w:rsidR="00E568D1" w:rsidRDefault="00E568D1" w:rsidP="00E568D1">
      <w:pPr>
        <w:spacing w:after="0"/>
        <w:rPr>
          <w:rFonts w:ascii="Calibri" w:hAnsi="Calibri" w:cs="Calibri"/>
          <w:b/>
          <w:bCs/>
          <w:color w:val="000000"/>
        </w:rPr>
      </w:pPr>
    </w:p>
    <w:p w14:paraId="6AFA8CF5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§ 1</w:t>
      </w:r>
      <w:r>
        <w:rPr>
          <w:rFonts w:ascii="Calibri" w:hAnsi="Calibri" w:cs="Calibri"/>
          <w:b/>
          <w:bCs/>
          <w:color w:val="000000"/>
        </w:rPr>
        <w:t>5</w:t>
      </w:r>
    </w:p>
    <w:p w14:paraId="28FE850C" w14:textId="77777777" w:rsidR="00E568D1" w:rsidRPr="00A479BE" w:rsidRDefault="00E568D1" w:rsidP="00E568D1">
      <w:pPr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POSTANOWIENIA KOŃCOWE</w:t>
      </w:r>
    </w:p>
    <w:p w14:paraId="4742E285" w14:textId="77777777" w:rsidR="00E568D1" w:rsidRPr="00A479BE" w:rsidRDefault="00E568D1" w:rsidP="00E568D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  <w:color w:val="000000"/>
        </w:rPr>
        <w:t>Wszelkie zmiany i uzupełnienia dotyczące niniejszej umowy wymagają pisemnej formy, pod rygorem nieważności.</w:t>
      </w:r>
    </w:p>
    <w:p w14:paraId="6BF8D4E4" w14:textId="77777777" w:rsidR="00E568D1" w:rsidRDefault="00E568D1" w:rsidP="00E568D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A479BE">
        <w:rPr>
          <w:rFonts w:ascii="Calibri" w:hAnsi="Calibri" w:cs="Calibri"/>
          <w:color w:val="000000"/>
        </w:rPr>
        <w:t>W sprawach nieuregulowanych niniejszą umową mają zastosowanie obowiązujące przepisy kodeksu cywilnego.</w:t>
      </w:r>
    </w:p>
    <w:p w14:paraId="440C2118" w14:textId="77777777" w:rsidR="00E568D1" w:rsidRDefault="00E568D1" w:rsidP="00E568D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hAnsi="Calibri" w:cs="Calibri"/>
          <w:color w:val="000000"/>
        </w:rPr>
      </w:pPr>
      <w:r w:rsidRPr="006942CA">
        <w:rPr>
          <w:rFonts w:ascii="Calibri" w:hAnsi="Calibri" w:cs="Calibri"/>
          <w:color w:val="000000"/>
        </w:rPr>
        <w:t xml:space="preserve">Strony zobowiązują się do poddania ewentualnych sporów o roszczenia cywilnoprawne </w:t>
      </w:r>
    </w:p>
    <w:p w14:paraId="205E6FB6" w14:textId="77777777" w:rsidR="00E568D1" w:rsidRDefault="00E568D1" w:rsidP="00E568D1">
      <w:pPr>
        <w:widowControl w:val="0"/>
        <w:tabs>
          <w:tab w:val="left" w:pos="426"/>
        </w:tabs>
        <w:suppressAutoHyphens/>
        <w:spacing w:after="0"/>
        <w:ind w:left="425"/>
        <w:jc w:val="both"/>
        <w:rPr>
          <w:rFonts w:ascii="Calibri" w:hAnsi="Calibri" w:cs="Calibri"/>
          <w:color w:val="000000"/>
        </w:rPr>
      </w:pPr>
      <w:r w:rsidRPr="006942CA">
        <w:rPr>
          <w:rFonts w:ascii="Calibri" w:hAnsi="Calibri" w:cs="Calibri"/>
          <w:color w:val="000000"/>
        </w:rPr>
        <w:t>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61F0525C" w14:textId="77777777" w:rsidR="00E568D1" w:rsidRPr="00A479BE" w:rsidRDefault="00E568D1" w:rsidP="00E568D1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Calibri" w:hAnsi="Calibri" w:cs="Calibri"/>
          <w:color w:val="000000"/>
        </w:rPr>
      </w:pPr>
      <w:bookmarkStart w:id="5" w:name="_Hlk155688536"/>
      <w:r w:rsidRPr="00A479BE">
        <w:rPr>
          <w:rFonts w:ascii="Calibri" w:hAnsi="Calibri" w:cs="Calibri"/>
          <w:color w:val="000000"/>
        </w:rPr>
        <w:t xml:space="preserve">Umowę sporządzono w </w:t>
      </w:r>
      <w:r>
        <w:rPr>
          <w:rFonts w:ascii="Calibri" w:hAnsi="Calibri" w:cs="Calibri"/>
          <w:color w:val="000000"/>
        </w:rPr>
        <w:t xml:space="preserve">dwóch </w:t>
      </w:r>
      <w:r w:rsidRPr="00A479BE">
        <w:rPr>
          <w:rFonts w:ascii="Calibri" w:hAnsi="Calibri" w:cs="Calibri"/>
          <w:color w:val="000000"/>
        </w:rPr>
        <w:t xml:space="preserve">jednobrzmiących egzemplarzach, </w:t>
      </w:r>
      <w:r>
        <w:rPr>
          <w:rFonts w:ascii="Calibri" w:hAnsi="Calibri" w:cs="Calibri"/>
          <w:color w:val="000000"/>
        </w:rPr>
        <w:t xml:space="preserve">jeden </w:t>
      </w:r>
      <w:r w:rsidRPr="00A479BE">
        <w:rPr>
          <w:rFonts w:ascii="Calibri" w:hAnsi="Calibri" w:cs="Calibri"/>
          <w:color w:val="000000"/>
        </w:rPr>
        <w:t>egzemplarz dla zamawiającego, jeden dla wykonawcy.</w:t>
      </w:r>
    </w:p>
    <w:bookmarkEnd w:id="5"/>
    <w:p w14:paraId="5B948AEE" w14:textId="77777777" w:rsidR="00E568D1" w:rsidRPr="00A479BE" w:rsidRDefault="00E568D1" w:rsidP="00E568D1">
      <w:pPr>
        <w:widowControl w:val="0"/>
        <w:tabs>
          <w:tab w:val="left" w:pos="426"/>
        </w:tabs>
        <w:suppressAutoHyphens/>
        <w:jc w:val="both"/>
        <w:rPr>
          <w:rFonts w:ascii="Calibri" w:hAnsi="Calibri" w:cs="Calibri"/>
          <w:color w:val="000000"/>
        </w:rPr>
      </w:pPr>
    </w:p>
    <w:p w14:paraId="6CA2C1CC" w14:textId="77777777" w:rsidR="00E568D1" w:rsidRPr="00D6235A" w:rsidRDefault="00E568D1" w:rsidP="00E568D1">
      <w:pPr>
        <w:widowControl w:val="0"/>
        <w:tabs>
          <w:tab w:val="left" w:pos="426"/>
        </w:tabs>
        <w:suppressAutoHyphens/>
        <w:jc w:val="both"/>
        <w:rPr>
          <w:rFonts w:ascii="Calibri" w:hAnsi="Calibri" w:cs="Calibri"/>
          <w:color w:val="000000" w:themeColor="text1"/>
        </w:rPr>
      </w:pPr>
      <w:r w:rsidRPr="00D6235A">
        <w:rPr>
          <w:rFonts w:ascii="Calibri" w:hAnsi="Calibri" w:cs="Calibri"/>
          <w:color w:val="000000" w:themeColor="text1"/>
        </w:rPr>
        <w:t>Załączniki do umowy:</w:t>
      </w:r>
    </w:p>
    <w:p w14:paraId="3AF19A2F" w14:textId="77777777" w:rsidR="00E568D1" w:rsidRPr="00D6235A" w:rsidRDefault="00E568D1" w:rsidP="00E568D1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color w:val="000000" w:themeColor="text1"/>
        </w:rPr>
      </w:pPr>
      <w:r w:rsidRPr="00D6235A">
        <w:rPr>
          <w:rFonts w:ascii="Calibri" w:hAnsi="Calibri" w:cs="Calibri"/>
          <w:color w:val="000000" w:themeColor="text1"/>
        </w:rPr>
        <w:t xml:space="preserve">Przedmiar robót </w:t>
      </w:r>
    </w:p>
    <w:p w14:paraId="61B4C647" w14:textId="77777777" w:rsidR="00E568D1" w:rsidRPr="00D6235A" w:rsidRDefault="00E568D1" w:rsidP="00E568D1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color w:val="000000" w:themeColor="text1"/>
        </w:rPr>
      </w:pPr>
      <w:r w:rsidRPr="00D6235A">
        <w:rPr>
          <w:rFonts w:ascii="Calibri" w:hAnsi="Calibri" w:cs="Calibri"/>
          <w:color w:val="000000" w:themeColor="text1"/>
        </w:rPr>
        <w:t>Formularz oferty wraz z kosztorysem ofertowym</w:t>
      </w:r>
    </w:p>
    <w:p w14:paraId="6F277D63" w14:textId="77777777" w:rsidR="00E568D1" w:rsidRPr="00A479BE" w:rsidRDefault="00E568D1" w:rsidP="00E568D1">
      <w:pPr>
        <w:widowControl w:val="0"/>
        <w:tabs>
          <w:tab w:val="left" w:pos="426"/>
        </w:tabs>
        <w:suppressAutoHyphens/>
        <w:jc w:val="both"/>
        <w:rPr>
          <w:rFonts w:ascii="Calibri" w:hAnsi="Calibri" w:cs="Calibri"/>
          <w:color w:val="000000"/>
        </w:rPr>
      </w:pPr>
    </w:p>
    <w:p w14:paraId="590238DF" w14:textId="77777777" w:rsidR="00E568D1" w:rsidRPr="00A479BE" w:rsidRDefault="00E568D1" w:rsidP="00E568D1">
      <w:pPr>
        <w:widowControl w:val="0"/>
        <w:tabs>
          <w:tab w:val="left" w:pos="426"/>
        </w:tabs>
        <w:suppressAutoHyphens/>
        <w:jc w:val="both"/>
        <w:rPr>
          <w:rFonts w:ascii="Calibri" w:hAnsi="Calibri" w:cs="Calibri"/>
          <w:color w:val="000000"/>
        </w:rPr>
      </w:pPr>
    </w:p>
    <w:p w14:paraId="454CB13B" w14:textId="77777777" w:rsidR="00E568D1" w:rsidRPr="00A479BE" w:rsidRDefault="00E568D1" w:rsidP="00E568D1">
      <w:pPr>
        <w:widowControl w:val="0"/>
        <w:tabs>
          <w:tab w:val="left" w:pos="426"/>
        </w:tabs>
        <w:suppressAutoHyphens/>
        <w:jc w:val="center"/>
        <w:rPr>
          <w:rFonts w:ascii="Calibri" w:hAnsi="Calibri" w:cs="Calibri"/>
          <w:b/>
          <w:bCs/>
          <w:color w:val="000000"/>
        </w:rPr>
      </w:pPr>
      <w:r w:rsidRPr="00A479BE">
        <w:rPr>
          <w:rFonts w:ascii="Calibri" w:hAnsi="Calibri" w:cs="Calibri"/>
          <w:b/>
          <w:bCs/>
          <w:color w:val="000000"/>
        </w:rPr>
        <w:t>ZAMAWIAJACY</w:t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</w:r>
      <w:r w:rsidRPr="00A479BE">
        <w:rPr>
          <w:rFonts w:ascii="Calibri" w:hAnsi="Calibri" w:cs="Calibri"/>
          <w:b/>
          <w:bCs/>
          <w:color w:val="000000"/>
        </w:rPr>
        <w:tab/>
        <w:t>WYKONAWCA</w:t>
      </w:r>
    </w:p>
    <w:p w14:paraId="2A3805B1" w14:textId="77777777" w:rsidR="00E568D1" w:rsidRPr="00A479BE" w:rsidRDefault="00E568D1" w:rsidP="00E568D1">
      <w:pPr>
        <w:rPr>
          <w:rFonts w:ascii="Calibri" w:hAnsi="Calibri" w:cs="Calibri"/>
        </w:rPr>
      </w:pPr>
    </w:p>
    <w:p w14:paraId="5CDFCE01" w14:textId="77777777" w:rsidR="001B7704" w:rsidRDefault="001B7704"/>
    <w:sectPr w:rsidR="001B7704" w:rsidSect="00046652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4061" w14:textId="77777777" w:rsidR="00046652" w:rsidRDefault="00046652" w:rsidP="002D3DD6">
      <w:pPr>
        <w:spacing w:after="0" w:line="240" w:lineRule="auto"/>
      </w:pPr>
      <w:r>
        <w:separator/>
      </w:r>
    </w:p>
  </w:endnote>
  <w:endnote w:type="continuationSeparator" w:id="0">
    <w:p w14:paraId="1A168020" w14:textId="77777777" w:rsidR="00046652" w:rsidRDefault="00046652" w:rsidP="002D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Narrow">
    <w:altName w:val="MS Mincho"/>
    <w:charset w:val="80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CD6" w14:textId="77777777" w:rsidR="00D7511A" w:rsidRDefault="00D7511A" w:rsidP="00D7511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0ADFB49" wp14:editId="7D8DDC95">
          <wp:extent cx="762000" cy="846016"/>
          <wp:effectExtent l="0" t="0" r="0" b="0"/>
          <wp:docPr id="1" name="Obraz 1" descr="http://www.glogow.pl/urzad/images/stories/herby/logoglog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logow.pl/urzad/images/stories/herby/logoglogo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0" t="25984" r="20355" b="25310"/>
                  <a:stretch/>
                </pic:blipFill>
                <pic:spPr bwMode="auto">
                  <a:xfrm>
                    <a:off x="0" y="0"/>
                    <a:ext cx="765657" cy="850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4CFD" w14:textId="77777777" w:rsidR="00046652" w:rsidRDefault="00046652" w:rsidP="002D3DD6">
      <w:pPr>
        <w:spacing w:after="0" w:line="240" w:lineRule="auto"/>
      </w:pPr>
      <w:r>
        <w:separator/>
      </w:r>
    </w:p>
  </w:footnote>
  <w:footnote w:type="continuationSeparator" w:id="0">
    <w:p w14:paraId="30841532" w14:textId="77777777" w:rsidR="00046652" w:rsidRDefault="00046652" w:rsidP="002D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7797" w14:textId="77777777" w:rsidR="002D3DD6" w:rsidRDefault="002D3DD6" w:rsidP="002D3DD6">
    <w:pPr>
      <w:pStyle w:val="Nagwek"/>
      <w:spacing w:line="480" w:lineRule="auto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C3F2732" wp14:editId="6DCF5CDD">
          <wp:extent cx="1762125" cy="6152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ski_lad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9" cy="624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</w:t>
    </w:r>
    <w:r>
      <w:rPr>
        <w:noProof/>
        <w:lang w:eastAsia="pl-PL"/>
      </w:rPr>
      <w:drawing>
        <wp:inline distT="0" distB="0" distL="0" distR="0" wp14:anchorId="472A70DD" wp14:editId="42389B63">
          <wp:extent cx="1888107" cy="628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strona_www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81" cy="65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ED504" w14:textId="77777777" w:rsidR="002D3DD6" w:rsidRPr="00D5146B" w:rsidRDefault="002D3DD6" w:rsidP="002D3DD6">
    <w:pPr>
      <w:pStyle w:val="Nagwek2"/>
      <w:rPr>
        <w:color w:val="000000" w:themeColor="text1"/>
      </w:rPr>
    </w:pPr>
    <w:r w:rsidRPr="00D5146B">
      <w:rPr>
        <w:color w:val="000000" w:themeColor="text1"/>
      </w:rPr>
      <w:t>DOFINANSOWANE ZE ŚRODKÓW RZĄDOWEGO PROGRAMU ODBUDOWY ZABYTKÓW</w:t>
    </w:r>
  </w:p>
  <w:p w14:paraId="220EC948" w14:textId="4236AA3C" w:rsidR="002D3DD6" w:rsidRDefault="00E568D1" w:rsidP="003D175A">
    <w:pPr>
      <w:pStyle w:val="Nagwek"/>
      <w:jc w:val="center"/>
      <w:rPr>
        <w:bCs/>
        <w:i/>
        <w:iCs/>
      </w:rPr>
    </w:pPr>
    <w:r w:rsidRPr="00D7330B">
      <w:rPr>
        <w:bCs/>
        <w:i/>
        <w:iCs/>
      </w:rPr>
      <w:t>„Prace ratunkowe elewacji zachodniej wraz z dwoma wieżami – prace kamieniarskie (balkon)”</w:t>
    </w:r>
  </w:p>
  <w:p w14:paraId="5B863540" w14:textId="77777777" w:rsidR="003D175A" w:rsidRPr="003D175A" w:rsidRDefault="003D175A" w:rsidP="003D175A">
    <w:pPr>
      <w:pStyle w:val="Nagwek"/>
      <w:jc w:val="center"/>
      <w:rPr>
        <w:rStyle w:val="Wyrnienieintensywne"/>
        <w:bCs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F9BE893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Calibri" w:eastAsia="Times New Roman" w:hAnsi="Calibri" w:cs="Calibri" w:hint="default"/>
        <w:b w:val="0"/>
      </w:rPr>
    </w:lvl>
  </w:abstractNum>
  <w:abstractNum w:abstractNumId="1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2F"/>
    <w:multiLevelType w:val="multilevel"/>
    <w:tmpl w:val="E6864D36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48"/>
    <w:multiLevelType w:val="multilevel"/>
    <w:tmpl w:val="00000048"/>
    <w:name w:val="WW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294260"/>
    <w:multiLevelType w:val="hybridMultilevel"/>
    <w:tmpl w:val="43F6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B638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99A492A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F2603"/>
    <w:multiLevelType w:val="hybridMultilevel"/>
    <w:tmpl w:val="D1DEBA2E"/>
    <w:lvl w:ilvl="0" w:tplc="0C14CA60">
      <w:start w:val="1"/>
      <w:numFmt w:val="decimal"/>
      <w:lvlText w:val="%1."/>
      <w:lvlJc w:val="left"/>
      <w:pPr>
        <w:ind w:left="992" w:firstLine="0"/>
      </w:pPr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216EC1C">
      <w:start w:val="1"/>
      <w:numFmt w:val="lowerLetter"/>
      <w:lvlText w:val="%2"/>
      <w:lvlJc w:val="left"/>
      <w:pPr>
        <w:ind w:left="111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C184184">
      <w:start w:val="1"/>
      <w:numFmt w:val="lowerRoman"/>
      <w:lvlText w:val="%3"/>
      <w:lvlJc w:val="left"/>
      <w:pPr>
        <w:ind w:left="183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AA9E04">
      <w:start w:val="1"/>
      <w:numFmt w:val="decimal"/>
      <w:lvlText w:val="%4"/>
      <w:lvlJc w:val="left"/>
      <w:pPr>
        <w:ind w:left="255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322BD0">
      <w:start w:val="1"/>
      <w:numFmt w:val="lowerLetter"/>
      <w:lvlText w:val="%5"/>
      <w:lvlJc w:val="left"/>
      <w:pPr>
        <w:ind w:left="327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0F9CC">
      <w:start w:val="1"/>
      <w:numFmt w:val="lowerRoman"/>
      <w:lvlText w:val="%6"/>
      <w:lvlJc w:val="left"/>
      <w:pPr>
        <w:ind w:left="399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843362">
      <w:start w:val="1"/>
      <w:numFmt w:val="decimal"/>
      <w:lvlText w:val="%7"/>
      <w:lvlJc w:val="left"/>
      <w:pPr>
        <w:ind w:left="471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C7740">
      <w:start w:val="1"/>
      <w:numFmt w:val="lowerLetter"/>
      <w:lvlText w:val="%8"/>
      <w:lvlJc w:val="left"/>
      <w:pPr>
        <w:ind w:left="543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FB27BF6">
      <w:start w:val="1"/>
      <w:numFmt w:val="lowerRoman"/>
      <w:lvlText w:val="%9"/>
      <w:lvlJc w:val="left"/>
      <w:pPr>
        <w:ind w:left="6154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25D5B8A"/>
    <w:multiLevelType w:val="hybridMultilevel"/>
    <w:tmpl w:val="2018B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8048A"/>
    <w:multiLevelType w:val="multilevel"/>
    <w:tmpl w:val="28B4D4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3D6D0D"/>
    <w:multiLevelType w:val="hybridMultilevel"/>
    <w:tmpl w:val="CEB2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C4235"/>
    <w:multiLevelType w:val="hybridMultilevel"/>
    <w:tmpl w:val="3E665F52"/>
    <w:lvl w:ilvl="0" w:tplc="E4484F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E868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F22831"/>
    <w:multiLevelType w:val="singleLevel"/>
    <w:tmpl w:val="9408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13" w15:restartNumberingAfterBreak="0">
    <w:nsid w:val="3BEB7774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numFmt w:val="decimal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11B90"/>
    <w:multiLevelType w:val="hybridMultilevel"/>
    <w:tmpl w:val="1DF8FEEE"/>
    <w:lvl w:ilvl="0" w:tplc="FFFFFFFF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F1C00E6E">
      <w:start w:val="1"/>
      <w:numFmt w:val="lowerLetter"/>
      <w:lvlText w:val="%2)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3F304A18"/>
    <w:multiLevelType w:val="hybridMultilevel"/>
    <w:tmpl w:val="5BE6F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A6617"/>
    <w:multiLevelType w:val="hybridMultilevel"/>
    <w:tmpl w:val="1338C7B6"/>
    <w:lvl w:ilvl="0" w:tplc="569E7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F365C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numFmt w:val="decimal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41306"/>
    <w:multiLevelType w:val="hybridMultilevel"/>
    <w:tmpl w:val="4A062A0E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FE82F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105E2CE6">
      <w:start w:val="1"/>
      <w:numFmt w:val="decimal"/>
      <w:lvlText w:val="%3)"/>
      <w:lvlJc w:val="left"/>
      <w:pPr>
        <w:ind w:left="2700" w:hanging="360"/>
      </w:pPr>
      <w:rPr>
        <w:rFonts w:cs="Times New Roman"/>
      </w:rPr>
    </w:lvl>
    <w:lvl w:ilvl="3" w:tplc="DBCCD84A">
      <w:start w:val="1"/>
      <w:numFmt w:val="decimal"/>
      <w:lvlText w:val="%4."/>
      <w:lvlJc w:val="left"/>
      <w:pPr>
        <w:ind w:left="7874" w:hanging="360"/>
      </w:pPr>
      <w:rPr>
        <w:rFonts w:ascii="Calibri" w:eastAsia="Times New Roman" w:hAnsi="Calibri" w:cs="Calibri" w:hint="default"/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30231C7"/>
    <w:multiLevelType w:val="hybridMultilevel"/>
    <w:tmpl w:val="69708552"/>
    <w:lvl w:ilvl="0" w:tplc="005646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69B007C2">
      <w:start w:val="1"/>
      <w:numFmt w:val="lowerLetter"/>
      <w:lvlText w:val="%2)"/>
      <w:lvlJc w:val="left"/>
      <w:pPr>
        <w:ind w:left="6031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750DB"/>
    <w:multiLevelType w:val="hybridMultilevel"/>
    <w:tmpl w:val="10A25D52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904A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6489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02E04"/>
    <w:multiLevelType w:val="hybridMultilevel"/>
    <w:tmpl w:val="836E952A"/>
    <w:lvl w:ilvl="0" w:tplc="AAA02C06">
      <w:start w:val="1"/>
      <w:numFmt w:val="decimal"/>
      <w:lvlText w:val="%1."/>
      <w:lvlJc w:val="left"/>
      <w:pPr>
        <w:ind w:left="911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13EC668">
      <w:start w:val="1"/>
      <w:numFmt w:val="lowerLetter"/>
      <w:lvlText w:val="%2)"/>
      <w:lvlJc w:val="left"/>
      <w:pPr>
        <w:ind w:left="1298" w:firstLine="0"/>
      </w:pPr>
      <w:rPr>
        <w:rFonts w:ascii="Calibri" w:eastAsia="Tahoma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C3A800A">
      <w:start w:val="1"/>
      <w:numFmt w:val="lowerRoman"/>
      <w:lvlText w:val="%3"/>
      <w:lvlJc w:val="left"/>
      <w:pPr>
        <w:ind w:left="14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EBC54DC">
      <w:start w:val="1"/>
      <w:numFmt w:val="decimal"/>
      <w:lvlText w:val="%4"/>
      <w:lvlJc w:val="left"/>
      <w:pPr>
        <w:ind w:left="21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B3E996A">
      <w:start w:val="1"/>
      <w:numFmt w:val="lowerLetter"/>
      <w:lvlText w:val="%5"/>
      <w:lvlJc w:val="left"/>
      <w:pPr>
        <w:ind w:left="28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82BB4C">
      <w:start w:val="1"/>
      <w:numFmt w:val="lowerRoman"/>
      <w:lvlText w:val="%6"/>
      <w:lvlJc w:val="left"/>
      <w:pPr>
        <w:ind w:left="35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548978">
      <w:start w:val="1"/>
      <w:numFmt w:val="decimal"/>
      <w:lvlText w:val="%7"/>
      <w:lvlJc w:val="left"/>
      <w:pPr>
        <w:ind w:left="43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104CFC">
      <w:start w:val="1"/>
      <w:numFmt w:val="lowerLetter"/>
      <w:lvlText w:val="%8"/>
      <w:lvlJc w:val="left"/>
      <w:pPr>
        <w:ind w:left="50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8E6348">
      <w:start w:val="1"/>
      <w:numFmt w:val="lowerRoman"/>
      <w:lvlText w:val="%9"/>
      <w:lvlJc w:val="left"/>
      <w:pPr>
        <w:ind w:left="57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EF62D38"/>
    <w:multiLevelType w:val="hybridMultilevel"/>
    <w:tmpl w:val="E132C384"/>
    <w:lvl w:ilvl="0" w:tplc="EED638D8">
      <w:start w:val="1"/>
      <w:numFmt w:val="lowerLetter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DE05663"/>
    <w:multiLevelType w:val="hybridMultilevel"/>
    <w:tmpl w:val="A09028E2"/>
    <w:lvl w:ilvl="0" w:tplc="D9CC2A1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928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332818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737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18993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10090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112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5697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29226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0598787">
    <w:abstractNumId w:val="12"/>
    <w:lvlOverride w:ilvl="0">
      <w:startOverride w:val="1"/>
    </w:lvlOverride>
  </w:num>
  <w:num w:numId="10" w16cid:durableId="7755604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8195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8402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668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61455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8241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3429314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9423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0261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617894">
    <w:abstractNumId w:val="0"/>
    <w:lvlOverride w:ilvl="0">
      <w:startOverride w:val="1"/>
    </w:lvlOverride>
  </w:num>
  <w:num w:numId="20" w16cid:durableId="159077262">
    <w:abstractNumId w:val="16"/>
  </w:num>
  <w:num w:numId="21" w16cid:durableId="1950235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05085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04546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66911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0788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37574829">
    <w:abstractNumId w:val="19"/>
  </w:num>
  <w:num w:numId="27" w16cid:durableId="1831174035">
    <w:abstractNumId w:val="5"/>
  </w:num>
  <w:num w:numId="28" w16cid:durableId="191504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57"/>
    <w:rsid w:val="00046652"/>
    <w:rsid w:val="00087AF7"/>
    <w:rsid w:val="00091CB4"/>
    <w:rsid w:val="001106B4"/>
    <w:rsid w:val="001B7704"/>
    <w:rsid w:val="002D3DD6"/>
    <w:rsid w:val="003D175A"/>
    <w:rsid w:val="004A1703"/>
    <w:rsid w:val="008B49EA"/>
    <w:rsid w:val="009E4957"/>
    <w:rsid w:val="00BE3DA9"/>
    <w:rsid w:val="00CF4A42"/>
    <w:rsid w:val="00D5146B"/>
    <w:rsid w:val="00D7511A"/>
    <w:rsid w:val="00E568D1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B6C3F"/>
  <w15:chartTrackingRefBased/>
  <w15:docId w15:val="{7514C73A-D1F9-424E-8744-FF8DF86F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D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3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D6"/>
  </w:style>
  <w:style w:type="paragraph" w:styleId="Stopka">
    <w:name w:val="footer"/>
    <w:basedOn w:val="Normalny"/>
    <w:link w:val="StopkaZnak"/>
    <w:uiPriority w:val="99"/>
    <w:unhideWhenUsed/>
    <w:rsid w:val="002D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D6"/>
  </w:style>
  <w:style w:type="character" w:customStyle="1" w:styleId="Nagwek1Znak">
    <w:name w:val="Nagłówek 1 Znak"/>
    <w:basedOn w:val="Domylnaczcionkaakapitu"/>
    <w:link w:val="Nagwek1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D3D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2D3DD6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568D1"/>
    <w:pPr>
      <w:spacing w:line="25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4675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DD. Dawidowska</dc:creator>
  <cp:keywords/>
  <dc:description/>
  <cp:lastModifiedBy>GOSIA</cp:lastModifiedBy>
  <cp:revision>6</cp:revision>
  <dcterms:created xsi:type="dcterms:W3CDTF">2024-03-25T21:30:00Z</dcterms:created>
  <dcterms:modified xsi:type="dcterms:W3CDTF">2024-04-02T15:02:00Z</dcterms:modified>
</cp:coreProperties>
</file>